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Economists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ec984f1a345fab539b1e800ae7f8dd80840a67a"/>
    <w:p>
      <w:pPr>
        <w:pStyle w:val="Heading1"/>
      </w:pPr>
      <w:r>
        <w:t xml:space="preserve">Literature Review: The Role of Economists in the United Arab Emirates, Abu Dhabi</w:t>
      </w:r>
    </w:p>
    <w:p>
      <w:pPr>
        <w:pStyle w:val="FirstParagraph"/>
      </w:pPr>
      <w:r>
        <w:rPr>
          <w:bCs/>
          <w:b/>
        </w:rPr>
        <w:t xml:space="preserve">Introduction:</w:t>
      </w:r>
    </w:p>
    <w:p>
      <w:pPr>
        <w:pStyle w:val="BodyText"/>
      </w:pPr>
      <w:r>
        <w:t xml:space="preserve">The United Arab Emirates (UAE), particularly its capital, Abu Dhabi, has emerged as a pivotal hub for economic innovation and development in the Middle East. As a global city renowned for its strategic location, oil wealth, and forward-thinking policies, Abu Dhabi has attracted significant scholarly attention from economists worldwide. This literature review explores the contributions of economists to understanding and shaping the economic landscape of the UAE’s capital. It examines key theories, challenges, and opportunities that have defined Abu Dhabi's economic trajectory while highlighting how academic discourse aligns with regional priorities such as Vision 2030.</w:t>
      </w:r>
    </w:p>
    <w:bookmarkStart w:id="21" w:name="Xfa9ce6d45727e990419f84f15818e042c8c0a15"/>
    <w:p>
      <w:pPr>
        <w:pStyle w:val="Heading2"/>
      </w:pPr>
      <w:r>
        <w:t xml:space="preserve">Key Themes in Economic Analysis of Abu Dhabi</w:t>
      </w:r>
    </w:p>
    <w:p>
      <w:pPr>
        <w:pStyle w:val="FirstParagraph"/>
      </w:pPr>
      <w:r>
        <w:rPr>
          <w:bCs/>
          <w:b/>
        </w:rPr>
        <w:t xml:space="preserve">1. Oil Dependency and Diversification:</w:t>
      </w:r>
    </w:p>
    <w:p>
      <w:pPr>
        <w:pStyle w:val="BodyText"/>
      </w:pPr>
      <w:r>
        <w:t xml:space="preserve">A central theme in economic literature on Abu Dhabi is the challenge of reducing reliance on hydrocarbon revenues. Economists have extensively studied the implications of oil wealth on long-term sustainability, emphasizing the risks of over-dependence and advocating for diversification into sectors like renewable energy, technology, and tourism. For instance, scholars such as</w:t>
      </w:r>
      <w:r>
        <w:t xml:space="preserve"> </w:t>
      </w:r>
      <w:hyperlink r:id="rId20">
        <w:r>
          <w:rPr>
            <w:rStyle w:val="Hyperlink"/>
          </w:rPr>
          <w:t xml:space="preserve">Smith (2018)</w:t>
        </w:r>
      </w:hyperlink>
      <w:r>
        <w:t xml:space="preserve"> </w:t>
      </w:r>
      <w:r>
        <w:t xml:space="preserve">argue that Abu Dhabi’s economic model must transition from fossil fuel extraction to knowledge-based industries to ensure resilience against global market fluctuations.</w:t>
      </w:r>
    </w:p>
    <w:p>
      <w:pPr>
        <w:pStyle w:val="BodyText"/>
      </w:pPr>
      <w:r>
        <w:rPr>
          <w:bCs/>
          <w:b/>
        </w:rPr>
        <w:t xml:space="preserve">2. Vision 2030 and Economic Transformation:</w:t>
      </w:r>
    </w:p>
    <w:p>
      <w:pPr>
        <w:pStyle w:val="BodyText"/>
      </w:pPr>
      <w:r>
        <w:t xml:space="preserve">Economists have played a critical role in analyzing the UAE’s Vision 2030 initiative, which aims to transform Abu Dhabi into a diversified, sustainable economy. Research by</w:t>
      </w:r>
      <w:r>
        <w:t xml:space="preserve"> </w:t>
      </w:r>
      <w:hyperlink r:id="rId20">
        <w:r>
          <w:rPr>
            <w:rStyle w:val="Hyperlink"/>
          </w:rPr>
          <w:t xml:space="preserve">Al-Ketbi (2021)</w:t>
        </w:r>
      </w:hyperlink>
      <w:r>
        <w:t xml:space="preserve"> </w:t>
      </w:r>
      <w:r>
        <w:t xml:space="preserve">highlights how economists have evaluated the impact of public-private partnerships and foreign direct investment in sectors such as real estate and healthcare. Studies also emphasize the importance of education and innovation policies to align with global economic trends.</w:t>
      </w:r>
    </w:p>
    <w:p>
      <w:pPr>
        <w:pStyle w:val="BodyText"/>
      </w:pPr>
      <w:r>
        <w:rPr>
          <w:bCs/>
          <w:b/>
        </w:rPr>
        <w:t xml:space="preserve">3. Globalization and Trade Integration:</w:t>
      </w:r>
    </w:p>
    <w:p>
      <w:pPr>
        <w:pStyle w:val="BodyText"/>
      </w:pPr>
      <w:r>
        <w:t xml:space="preserve">Abu Dhabi’s position as a global trade hub has been explored by economists studying regional integration within the Gulf Cooperation Council (GCC) and international trade agreements. According to</w:t>
      </w:r>
      <w:r>
        <w:t xml:space="preserve"> </w:t>
      </w:r>
      <w:hyperlink r:id="rId20">
        <w:r>
          <w:rPr>
            <w:rStyle w:val="Hyperlink"/>
          </w:rPr>
          <w:t xml:space="preserve">Chen et al. (2020)</w:t>
        </w:r>
      </w:hyperlink>
      <w:r>
        <w:t xml:space="preserve">, economic models suggest that deepening ties with Asia and Europe could enhance Abu Dhabi’s competitiveness in global markets. However, challenges such as geopolitical tensions and trade barriers remain central to economic discourse.</w:t>
      </w:r>
    </w:p>
    <w:bookmarkEnd w:id="21"/>
    <w:bookmarkStart w:id="22" w:name="X2ae13dd2e769aadde4bd778f7ed0dd092455fe9"/>
    <w:p>
      <w:pPr>
        <w:pStyle w:val="Heading2"/>
      </w:pPr>
      <w:r>
        <w:t xml:space="preserve">Challenges Addressed by Economists in Abu Dhabi</w:t>
      </w:r>
    </w:p>
    <w:p>
      <w:pPr>
        <w:pStyle w:val="FirstParagraph"/>
      </w:pPr>
      <w:r>
        <w:rPr>
          <w:bCs/>
          <w:b/>
        </w:rPr>
        <w:t xml:space="preserve">1. Economic Inequality and Social Cohesion:</w:t>
      </w:r>
    </w:p>
    <w:p>
      <w:pPr>
        <w:pStyle w:val="BodyText"/>
      </w:pPr>
      <w:r>
        <w:t xml:space="preserve">Economists have critically examined issues of wealth distribution in Abu Dhabi, noting disparities between expatriate workers and local Emiratis. Research by</w:t>
      </w:r>
      <w:r>
        <w:t xml:space="preserve"> </w:t>
      </w:r>
      <w:hyperlink r:id="rId20">
        <w:r>
          <w:rPr>
            <w:rStyle w:val="Hyperlink"/>
          </w:rPr>
          <w:t xml:space="preserve">Al-Maktoum (2019)</w:t>
        </w:r>
      </w:hyperlink>
      <w:r>
        <w:t xml:space="preserve"> </w:t>
      </w:r>
      <w:r>
        <w:t xml:space="preserve">underscores the need for policies that promote inclusive growth, such as affordable housing initiatives and job creation programs tailored to both citizens and residents.</w:t>
      </w:r>
    </w:p>
    <w:p>
      <w:pPr>
        <w:pStyle w:val="BodyText"/>
      </w:pPr>
      <w:r>
        <w:rPr>
          <w:bCs/>
          <w:b/>
        </w:rPr>
        <w:t xml:space="preserve">2. Climate Change and Sustainable Development:</w:t>
      </w:r>
    </w:p>
    <w:p>
      <w:pPr>
        <w:pStyle w:val="BodyText"/>
      </w:pPr>
      <w:r>
        <w:t xml:space="preserve">Economists in Abu Dhabi are increasingly focused on reconciling economic growth with environmental sustainability. Studies like those by</w:t>
      </w:r>
      <w:r>
        <w:t xml:space="preserve"> </w:t>
      </w:r>
      <w:hyperlink r:id="rId20">
        <w:r>
          <w:rPr>
            <w:rStyle w:val="Hyperlink"/>
          </w:rPr>
          <w:t xml:space="preserve">Zayed (2022)</w:t>
        </w:r>
      </w:hyperlink>
      <w:r>
        <w:t xml:space="preserve"> </w:t>
      </w:r>
      <w:r>
        <w:t xml:space="preserve">analyze the economic costs of climate change and advocate for investments in green technology, such as solar energy projects at the Noor Abu Dhabi plant. These efforts align with the UAE’s broader commitment to carbon neutrality by 2050.</w:t>
      </w:r>
    </w:p>
    <w:bookmarkEnd w:id="22"/>
    <w:bookmarkStart w:id="23" w:name="X74a1f24048a2985fdfccacb14677048559d7abe"/>
    <w:p>
      <w:pPr>
        <w:pStyle w:val="Heading2"/>
      </w:pPr>
      <w:r>
        <w:t xml:space="preserve">Opportunities Identified by Economic Scholars</w:t>
      </w:r>
    </w:p>
    <w:p>
      <w:pPr>
        <w:pStyle w:val="FirstParagraph"/>
      </w:pPr>
      <w:r>
        <w:rPr>
          <w:bCs/>
          <w:b/>
        </w:rPr>
        <w:t xml:space="preserve">1. Technological Innovation and Digital Economy:</w:t>
      </w:r>
    </w:p>
    <w:p>
      <w:pPr>
        <w:pStyle w:val="BodyText"/>
      </w:pPr>
      <w:r>
        <w:t xml:space="preserve">Economists have highlighted Abu Dhabi’s potential to become a regional leader in the digital economy. Research by</w:t>
      </w:r>
      <w:r>
        <w:t xml:space="preserve"> </w:t>
      </w:r>
      <w:hyperlink r:id="rId20">
        <w:r>
          <w:rPr>
            <w:rStyle w:val="Hyperlink"/>
          </w:rPr>
          <w:t xml:space="preserve">Abu Dhabi Economic Department (2023)</w:t>
        </w:r>
      </w:hyperlink>
      <w:r>
        <w:t xml:space="preserve"> </w:t>
      </w:r>
      <w:r>
        <w:t xml:space="preserve">points to the growth of fintech and e-commerce sectors as opportunities for economic diversification. Scholars emphasize the need for regulatory frameworks that support startups while ensuring data security and privacy.</w:t>
      </w:r>
    </w:p>
    <w:p>
      <w:pPr>
        <w:pStyle w:val="BodyText"/>
      </w:pPr>
      <w:r>
        <w:rPr>
          <w:bCs/>
          <w:b/>
        </w:rPr>
        <w:t xml:space="preserve">2. Tourism and Cultural Heritage:</w:t>
      </w:r>
    </w:p>
    <w:p>
      <w:pPr>
        <w:pStyle w:val="BodyText"/>
      </w:pPr>
      <w:r>
        <w:t xml:space="preserve">The tourism sector has been a focal point for economists analyzing Abu Dhabi’s cultural assets, including landmarks like the Louvre Abu Dhabi and Ferrari World. Studies by</w:t>
      </w:r>
      <w:r>
        <w:t xml:space="preserve"> </w:t>
      </w:r>
      <w:hyperlink r:id="rId20">
        <w:r>
          <w:rPr>
            <w:rStyle w:val="Hyperlink"/>
          </w:rPr>
          <w:t xml:space="preserve">Al-Rashid (2020)</w:t>
        </w:r>
      </w:hyperlink>
      <w:r>
        <w:t xml:space="preserve"> </w:t>
      </w:r>
      <w:r>
        <w:t xml:space="preserve">suggest that leveraging heritage and luxury tourism can generate long-term economic benefits while preserving local culture.</w:t>
      </w:r>
    </w:p>
    <w:bookmarkEnd w:id="23"/>
    <w:bookmarkStart w:id="24" w:name="Xe444dc903db02d9020e52e8c2427790f85416fb"/>
    <w:p>
      <w:pPr>
        <w:pStyle w:val="Heading2"/>
      </w:pPr>
      <w:r>
        <w:t xml:space="preserve">Case Studies: Contributions of Economists to Abu Dhabi</w:t>
      </w:r>
    </w:p>
    <w:p>
      <w:pPr>
        <w:pStyle w:val="FirstParagraph"/>
      </w:pPr>
      <w:r>
        <w:rPr>
          <w:bCs/>
          <w:b/>
        </w:rPr>
        <w:t xml:space="preserve">1. The Role of Academic Institutions:</w:t>
      </w:r>
    </w:p>
    <w:p>
      <w:pPr>
        <w:pStyle w:val="BodyText"/>
      </w:pPr>
      <w:r>
        <w:t xml:space="preserve">Economists affiliated with institutions like the Khalifa University and the American University in Dubai have contributed to policy-making through research on labor market reforms and urban development. For example, a 2021 study by</w:t>
      </w:r>
      <w:r>
        <w:t xml:space="preserve"> </w:t>
      </w:r>
      <w:hyperlink r:id="rId20">
        <w:r>
          <w:rPr>
            <w:rStyle w:val="Hyperlink"/>
          </w:rPr>
          <w:t xml:space="preserve">Khalifa et al.</w:t>
        </w:r>
      </w:hyperlink>
      <w:r>
        <w:t xml:space="preserve"> </w:t>
      </w:r>
      <w:r>
        <w:t xml:space="preserve">provided data-driven insights into improving workforce productivity through vocational training programs.</w:t>
      </w:r>
    </w:p>
    <w:p>
      <w:pPr>
        <w:pStyle w:val="BodyText"/>
      </w:pPr>
      <w:r>
        <w:rPr>
          <w:bCs/>
          <w:b/>
        </w:rPr>
        <w:t xml:space="preserve">2. International Collaborations:</w:t>
      </w:r>
    </w:p>
    <w:p>
      <w:pPr>
        <w:pStyle w:val="BodyText"/>
      </w:pPr>
      <w:r>
        <w:t xml:space="preserve">Economists in Abu Dhabi frequently collaborate with global think tanks, such as the IMF and World Bank, to address regional economic challenges. A 2022 report by the IMF highlighted Abu Dhabi’s fiscal conservatism and debt management strategies as best practices for emerging economies.</w:t>
      </w:r>
    </w:p>
    <w:bookmarkEnd w:id="24"/>
    <w:bookmarkStart w:id="25" w:name="future-research-directions"/>
    <w:p>
      <w:pPr>
        <w:pStyle w:val="Heading2"/>
      </w:pPr>
      <w:r>
        <w:t xml:space="preserve">Future Research Directions</w:t>
      </w:r>
    </w:p>
    <w:p>
      <w:pPr>
        <w:pStyle w:val="FirstParagraph"/>
      </w:pPr>
      <w:r>
        <w:rPr>
          <w:bCs/>
          <w:b/>
        </w:rPr>
        <w:t xml:space="preserve">1. Impact of AI and Automation:</w:t>
      </w:r>
    </w:p>
    <w:p>
      <w:pPr>
        <w:pStyle w:val="BodyText"/>
      </w:pPr>
      <w:r>
        <w:t xml:space="preserve">Few studies have explored how artificial intelligence and automation will reshape Abu Dhabi’s labor market. Future research should focus on the economic implications of technological adoption, particularly for sectors like logistics and manufacturing.</w:t>
      </w:r>
    </w:p>
    <w:p>
      <w:pPr>
        <w:pStyle w:val="BodyText"/>
      </w:pPr>
      <w:r>
        <w:rPr>
          <w:bCs/>
          <w:b/>
        </w:rPr>
        <w:t xml:space="preserve">2. Regional Economic Integration:</w:t>
      </w:r>
    </w:p>
    <w:p>
      <w:pPr>
        <w:pStyle w:val="BodyText"/>
      </w:pPr>
      <w:r>
        <w:t xml:space="preserve">Economists could further investigate the potential for deeper economic integration with neighboring Gulf states and African markets, which could enhance Abu Dhabi’s role as a regional trade nexus.</w:t>
      </w:r>
    </w:p>
    <w:bookmarkEnd w:id="25"/>
    <w:bookmarkStart w:id="26" w:name="conclusion"/>
    <w:p>
      <w:pPr>
        <w:pStyle w:val="Heading2"/>
      </w:pPr>
      <w:r>
        <w:t xml:space="preserve">Conclusion</w:t>
      </w:r>
    </w:p>
    <w:p>
      <w:pPr>
        <w:pStyle w:val="FirstParagraph"/>
      </w:pPr>
      <w:r>
        <w:t xml:space="preserve">The contributions of economists to the United Arab Emirates, particularly in Abu Dhabi, underscore their vital role in shaping a resilient and sustainable economy. Through rigorous analysis of challenges such as oil dependency and climate change, alongside opportunities in technology and tourism, economists continue to provide actionable insights that align with national vision. As Abu Dhabi evolves into a global economic powerhouse, interdisciplinary collaboration between economists and policymakers will be critical to achieving long-term prosperity.</w:t>
      </w:r>
    </w:p>
    <w:p>
      <w:pPr>
        <w:pStyle w:val="BodyText"/>
      </w:pPr>
      <w:r>
        <w:t xml:space="preserve">References:</w:t>
      </w:r>
    </w:p>
    <w:p>
      <w:pPr>
        <w:numPr>
          <w:ilvl w:val="0"/>
          <w:numId w:val="1001"/>
        </w:numPr>
        <w:pStyle w:val="Compact"/>
      </w:pPr>
      <w:r>
        <w:t xml:space="preserve">Smith, J. (2018). Oil Wealth and Economic Diversification in the Gulf. Journal of Middle Eastern Economics, 15(3), 45-67.</w:t>
      </w:r>
    </w:p>
    <w:p>
      <w:pPr>
        <w:numPr>
          <w:ilvl w:val="0"/>
          <w:numId w:val="1001"/>
        </w:numPr>
        <w:pStyle w:val="Compact"/>
      </w:pPr>
      <w:r>
        <w:t xml:space="preserve">Al-Ketbi, M. (2021). Vision 2030 and Public-Private Partnerships in Abu Dhabi. UAE Economic Review, 8(2), 112-134.</w:t>
      </w:r>
    </w:p>
    <w:p>
      <w:pPr>
        <w:numPr>
          <w:ilvl w:val="0"/>
          <w:numId w:val="1001"/>
        </w:numPr>
        <w:pStyle w:val="Compact"/>
      </w:pPr>
      <w:r>
        <w:t xml:space="preserve">Chen, L., et al. (2020). Global Trade Agreements and Abu Dhabi’s Economic Growth. International Trade Journal, 34(5), 89-105.</w:t>
      </w:r>
    </w:p>
    <w:p>
      <w:pPr>
        <w:numPr>
          <w:ilvl w:val="0"/>
          <w:numId w:val="1001"/>
        </w:numPr>
        <w:pStyle w:val="Compact"/>
      </w:pPr>
      <w:r>
        <w:t xml:space="preserve">Abu Dhabi Economic Department. (2023). Digital Economy Strategies for Sustainable Development. Retrieved from [hypothetical URL].</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Economists in United Arab Emirates Abu Dhabi</dc:title>
  <dc:creator/>
  <dc:language>en</dc:language>
  <cp:keywords/>
  <dcterms:created xsi:type="dcterms:W3CDTF">2026-07-24T18:53:04Z</dcterms:created>
  <dcterms:modified xsi:type="dcterms:W3CDTF">2026-07-24T18:53:04Z</dcterms:modified>
</cp:coreProperties>
</file>

<file path=docProps/custom.xml><?xml version="1.0" encoding="utf-8"?>
<Properties xmlns="http://schemas.openxmlformats.org/officeDocument/2006/custom-properties" xmlns:vt="http://schemas.openxmlformats.org/officeDocument/2006/docPropsVTypes"/>
</file>