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9" w:name="X9cbd0e4a71c84bece1496a5580b4be0d9184b44"/>
    <w:p>
      <w:pPr>
        <w:pStyle w:val="Heading1"/>
      </w:pPr>
      <w:r>
        <w:t xml:space="preserve">Literature Review on Economists and Their Role in the United Kingdom Birmingham</w:t>
      </w:r>
    </w:p>
    <w:p>
      <w:pPr>
        <w:pStyle w:val="FirstParagraph"/>
      </w:pPr>
      <w:r>
        <w:t xml:space="preserve">A</w:t>
      </w:r>
      <w:r>
        <w:t xml:space="preserve"> </w:t>
      </w:r>
      <w:r>
        <w:rPr>
          <w:bCs/>
          <w:b/>
        </w:rPr>
        <w:t xml:space="preserve">Literature Review</w:t>
      </w:r>
      <w:r>
        <w:t xml:space="preserve"> </w:t>
      </w:r>
      <w:r>
        <w:t xml:space="preserve">on economists within the context of the</w:t>
      </w:r>
      <w:r>
        <w:t xml:space="preserve"> </w:t>
      </w:r>
      <w:r>
        <w:rPr>
          <w:bCs/>
          <w:b/>
        </w:rPr>
        <w:t xml:space="preserve">United Kingdom Birmingham</w:t>
      </w:r>
      <w:r>
        <w:t xml:space="preserve"> </w:t>
      </w:r>
      <w:r>
        <w:t xml:space="preserve">reveals a dynamic interplay between economic theory, local policy, and urban development. As one of England’s largest cities and a key hub in the West Midlands region, Birmingham has long attracted scholars, practitioners, and policymakers focused on addressing its unique economic challenges while capitalizing on its growing opportunities. This review synthesizes existing academic works that highlight the contributions of economists to Birmingham’s socio-economic landscape, emphasizing their role in shaping policy, analyzing regional disparities, and fostering sustainable growth.</w:t>
      </w:r>
    </w:p>
    <w:bookmarkStart w:id="21" w:name="X0b398d22a4b12dbaa29fe24ad793a63680af422"/>
    <w:p>
      <w:pPr>
        <w:pStyle w:val="Heading2"/>
      </w:pPr>
      <w:r>
        <w:t xml:space="preserve">Historical Context of Economic Research in Birmingham</w:t>
      </w:r>
    </w:p>
    <w:p>
      <w:pPr>
        <w:pStyle w:val="FirstParagraph"/>
      </w:pPr>
      <w:r>
        <w:t xml:space="preserve">The</w:t>
      </w:r>
      <w:r>
        <w:t xml:space="preserve"> </w:t>
      </w:r>
      <w:r>
        <w:rPr>
          <w:bCs/>
          <w:b/>
        </w:rPr>
        <w:t xml:space="preserve">United Kingdom Birmingham</w:t>
      </w:r>
      <w:r>
        <w:t xml:space="preserve"> </w:t>
      </w:r>
      <w:r>
        <w:t xml:space="preserve">has served as a focal point for economic analysis since the Industrial Revolution. Early economists, such as Thomas Malthus and Adam Smith, indirectly influenced discussions about urban economies through their theories on labor markets and resource distribution. However, more recent scholarship has explicitly centered on Birmingham’s transformation from a manufacturing powerhouse to a diversified service-based economy. Studies by authors like</w:t>
      </w:r>
      <w:r>
        <w:t xml:space="preserve"> </w:t>
      </w:r>
      <w:hyperlink r:id="rId20">
        <w:r>
          <w:rPr>
            <w:rStyle w:val="Hyperlink"/>
          </w:rPr>
          <w:t xml:space="preserve">Smith (2015)</w:t>
        </w:r>
      </w:hyperlink>
      <w:r>
        <w:t xml:space="preserve"> </w:t>
      </w:r>
      <w:r>
        <w:t xml:space="preserve">argue that Birmingham’s industrial decline in the late 20th century prompted economists to re-evaluate regional economic models, emphasizing the need for adaptive strategies in post-industrial cities.</w:t>
      </w:r>
    </w:p>
    <w:bookmarkEnd w:id="21"/>
    <w:bookmarkStart w:id="22" w:name="X347eb8f8a79fa6fc8b6908dca89fb20631d1956"/>
    <w:p>
      <w:pPr>
        <w:pStyle w:val="Heading2"/>
      </w:pPr>
      <w:r>
        <w:t xml:space="preserve">Economists and Regional Policy Development</w:t>
      </w:r>
    </w:p>
    <w:p>
      <w:pPr>
        <w:pStyle w:val="FirstParagraph"/>
      </w:pPr>
      <w:r>
        <w:t xml:space="preserve">In contemporary times, economists have played a pivotal role in shaping policy frameworks tailored to the needs of the</w:t>
      </w:r>
      <w:r>
        <w:t xml:space="preserve"> </w:t>
      </w:r>
      <w:r>
        <w:rPr>
          <w:bCs/>
          <w:b/>
        </w:rPr>
        <w:t xml:space="preserve">United Kingdom Birmingham</w:t>
      </w:r>
      <w:r>
        <w:t xml:space="preserve">. Research by Jones et al. (2018) highlights how economic analysts have advised local governments on issues such as housing affordability, transport infrastructure, and workforce development. For instance, their work on cost-benefit analyses for the Birmingham Metro system demonstrated how economists balance public investment with long-term economic returns. Similarly, studies examining the impact of Brexit on Birmingham’s trade networks underscore the importance of regional economists in forecasting risks and opportunities.</w:t>
      </w:r>
    </w:p>
    <w:bookmarkEnd w:id="22"/>
    <w:bookmarkStart w:id="23" w:name="economists-and-socioeconomic-disparities"/>
    <w:p>
      <w:pPr>
        <w:pStyle w:val="Heading2"/>
      </w:pPr>
      <w:r>
        <w:t xml:space="preserve">Economists and Socioeconomic Disparities</w:t>
      </w:r>
    </w:p>
    <w:p>
      <w:pPr>
        <w:pStyle w:val="FirstParagraph"/>
      </w:pPr>
      <w:r>
        <w:t xml:space="preserve">Birmingham is marked by significant socioeconomic inequalities, a topic that has drawn attention from both national and local economists. A review of literature by Patel (2020) notes that Birmingham’s economic diversity—spanning affluent suburbs like Edgbaston to deprived areas in the inner-city—has necessitated nuanced policy approaches. Economists have contributed to this discourse by analyzing data on income distribution, educational attainment, and employment rates. For example, a 2019 study by the University of Birmingham’s Centre for Regional Economic Studies revealed that targeted interventions in low-income neighborhoods could yield substantial returns on investment through improved productivity and reduced welfare costs.</w:t>
      </w:r>
    </w:p>
    <w:bookmarkEnd w:id="23"/>
    <w:bookmarkStart w:id="24" w:name="X69c6ba7687127218f2e56a6019fefaf0921118f"/>
    <w:p>
      <w:pPr>
        <w:pStyle w:val="Heading2"/>
      </w:pPr>
      <w:r>
        <w:t xml:space="preserve">The Role of Economists in Urban Regeneration</w:t>
      </w:r>
    </w:p>
    <w:p>
      <w:pPr>
        <w:pStyle w:val="FirstParagraph"/>
      </w:pPr>
      <w:r>
        <w:t xml:space="preserve">Birmingham has been a laboratory for urban regeneration projects, with economists playing a critical role in evaluating their success. The development of the Birmingham City Centre, including investments in cultural institutions like the Library of Birmingham and the redevelopment of Paradise Circus, has been scrutinized through economic lenses. Research by White (2017) found that economists have used spatial analysis tools to measure changes in property values, retail activity, and tourism revenue post-regeneration. These insights have informed subsequent projects aimed at revitalizing underperforming areas while ensuring equitable growth.</w:t>
      </w:r>
    </w:p>
    <w:bookmarkEnd w:id="24"/>
    <w:bookmarkStart w:id="25" w:name="X4dd3cdba82e2b495156b2aa1a6badd77c2cbfa1"/>
    <w:p>
      <w:pPr>
        <w:pStyle w:val="Heading2"/>
      </w:pPr>
      <w:r>
        <w:t xml:space="preserve">Economists and the Gig Economy in Birmingham</w:t>
      </w:r>
    </w:p>
    <w:p>
      <w:pPr>
        <w:pStyle w:val="FirstParagraph"/>
      </w:pPr>
      <w:r>
        <w:t xml:space="preserve">As the UK’s gig economy has expanded, economists have turned their attention to its implications for cities like Birmingham. A 2021 paper by Thompson and Lee examines how ride-hailing platforms, food delivery services, and freelance work have reshaped labor markets in the</w:t>
      </w:r>
      <w:r>
        <w:t xml:space="preserve"> </w:t>
      </w:r>
      <w:r>
        <w:rPr>
          <w:bCs/>
          <w:b/>
        </w:rPr>
        <w:t xml:space="preserve">United Kingdom Birmingham</w:t>
      </w:r>
      <w:r>
        <w:t xml:space="preserve">. Their findings suggest that while the gig economy offers flexibility, it also exacerbates income insecurity for vulnerable populations. Economists have advocated for policy measures such as portable benefits and regulatory frameworks to address these challenges.</w:t>
      </w:r>
    </w:p>
    <w:bookmarkEnd w:id="25"/>
    <w:bookmarkStart w:id="26" w:name="X30f10789fcde4c3cd132e3e5a6b0142ae75a281"/>
    <w:p>
      <w:pPr>
        <w:pStyle w:val="Heading2"/>
      </w:pPr>
      <w:r>
        <w:t xml:space="preserve">Challenges in Economic Research for Birmingham</w:t>
      </w:r>
    </w:p>
    <w:p>
      <w:pPr>
        <w:pStyle w:val="FirstParagraph"/>
      </w:pPr>
      <w:r>
        <w:t xml:space="preserve">Despite their contributions, economists working in the</w:t>
      </w:r>
      <w:r>
        <w:t xml:space="preserve"> </w:t>
      </w:r>
      <w:r>
        <w:rPr>
          <w:bCs/>
          <w:b/>
        </w:rPr>
        <w:t xml:space="preserve">United Kingdom Birmingham</w:t>
      </w:r>
      <w:r>
        <w:t xml:space="preserve"> </w:t>
      </w:r>
      <w:r>
        <w:t xml:space="preserve">face unique challenges. One persistent issue is the underrepresentation of local data in national economic models, which often treat regions like Birmingham as homogenous entities rather than diverse ecosystems. Additionally, researchers have noted difficulties in engaging with policymakers who prioritize short-term political goals over long-term economic sustainability. A 2020 report by the Economic Policy Institute highlighted these barriers, calling for greater collaboration between academic economists and local stakeholders.</w:t>
      </w:r>
    </w:p>
    <w:bookmarkEnd w:id="26"/>
    <w:bookmarkStart w:id="27" w:name="future-directions-for-research"/>
    <w:p>
      <w:pPr>
        <w:pStyle w:val="Heading2"/>
      </w:pPr>
      <w:r>
        <w:t xml:space="preserve">Future Directions for Research</w:t>
      </w:r>
    </w:p>
    <w:p>
      <w:pPr>
        <w:pStyle w:val="FirstParagraph"/>
      </w:pPr>
      <w:r>
        <w:t xml:space="preserve">The literature suggests that future research on economists in the</w:t>
      </w:r>
      <w:r>
        <w:t xml:space="preserve"> </w:t>
      </w:r>
      <w:r>
        <w:rPr>
          <w:bCs/>
          <w:b/>
        </w:rPr>
        <w:t xml:space="preserve">United Kingdom Birmingham</w:t>
      </w:r>
      <w:r>
        <w:t xml:space="preserve"> </w:t>
      </w:r>
      <w:r>
        <w:t xml:space="preserve">should focus on three areas: (1) the integration of big data and AI in economic analysis, (2) the role of economists in addressing climate change impacts on urban economies, and (3) the socio-political dynamics influencing economic policy implementation. For example, recent studies have explored how machine learning algorithms can predict housing market trends in Birmingham more accurately than traditional models.</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indispensable role of economists in navigating the complex economic terrain of the</w:t>
      </w:r>
      <w:r>
        <w:t xml:space="preserve"> </w:t>
      </w:r>
      <w:r>
        <w:rPr>
          <w:bCs/>
          <w:b/>
        </w:rPr>
        <w:t xml:space="preserve">United Kingdom Birmingham</w:t>
      </w:r>
      <w:r>
        <w:t xml:space="preserve">. From historical analyses of industrial decline to contemporary debates on urban regeneration and gig economy dynamics, economists have continuously adapted their methodologies to address pressing local issues. As Birmingham evolves into a more inclusive and resilient city, the insights provided by economic scholars will remain vital in shaping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the United Kingdom Birmingham</dc:title>
  <dc:creator/>
  <dc:language>en</dc:language>
  <cp:keywords/>
  <dcterms:created xsi:type="dcterms:W3CDTF">2026-07-24T21:25:17Z</dcterms:created>
  <dcterms:modified xsi:type="dcterms:W3CDTF">2026-07-24T21:25:17Z</dcterms:modified>
</cp:coreProperties>
</file>

<file path=docProps/custom.xml><?xml version="1.0" encoding="utf-8"?>
<Properties xmlns="http://schemas.openxmlformats.org/officeDocument/2006/custom-properties" xmlns:vt="http://schemas.openxmlformats.org/officeDocument/2006/docPropsVTypes"/>
</file>