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6" w:name="Xc8e5e5ea502ff76fb1c60f2daf030c967775639"/>
    <w:p>
      <w:pPr>
        <w:pStyle w:val="Heading2"/>
      </w:pPr>
      <w:r>
        <w:t xml:space="preserve">Literature Review: The Role of Economists in the United Kingdom’s Capital, London</w:t>
      </w:r>
    </w:p>
    <w:p>
      <w:pPr>
        <w:pStyle w:val="FirstParagraph"/>
      </w:pPr>
      <w:r>
        <w:t xml:space="preserve">A literature review serves as a critical synthesis of existing scholarship, identifying gaps, trends, and areas for further inquiry. In the context of</w:t>
      </w:r>
      <w:r>
        <w:t xml:space="preserve"> </w:t>
      </w:r>
      <w:r>
        <w:rPr>
          <w:bCs/>
          <w:b/>
        </w:rPr>
        <w:t xml:space="preserve">Economist</w:t>
      </w:r>
      <w:r>
        <w:t xml:space="preserve"> </w:t>
      </w:r>
      <w:r>
        <w:t xml:space="preserve">contributions to policy and theory within</w:t>
      </w:r>
      <w:r>
        <w:t xml:space="preserve"> </w:t>
      </w:r>
      <w:r>
        <w:rPr>
          <w:bCs/>
          <w:b/>
        </w:rPr>
        <w:t xml:space="preserve">United Kingdom London</w:t>
      </w:r>
      <w:r>
        <w:t xml:space="preserve">, this review examines historical developments, institutional frameworks, theoretical advancements, and contemporary challenges faced by economists in shaping the economic landscape of the UK’s capital.</w:t>
      </w:r>
    </w:p>
    <w:bookmarkStart w:id="20" w:name="X4342cbe86aceabd62461a5675281812305bfb69"/>
    <w:p>
      <w:pPr>
        <w:pStyle w:val="Heading3"/>
      </w:pPr>
      <w:r>
        <w:t xml:space="preserve">The Historical Evolution of Economic Thought in London</w:t>
      </w:r>
    </w:p>
    <w:p>
      <w:pPr>
        <w:pStyle w:val="FirstParagraph"/>
      </w:pPr>
      <w:r>
        <w:t xml:space="preserve">London has long been a nexus for economic inquiry and policy formulation. The roots of modern economics in London trace back to the 18th century, when figures like Adam Smith and David Ricardo laid foundational theories on free trade and labor value. However, it was the 20th century that solidified London’s reputation as a global economic hub. Post-World War II, institutions such as the</w:t>
      </w:r>
      <w:r>
        <w:t xml:space="preserve"> </w:t>
      </w:r>
      <w:r>
        <w:rPr>
          <w:bCs/>
          <w:b/>
        </w:rPr>
        <w:t xml:space="preserve">London School of Economics (LSE)</w:t>
      </w:r>
      <w:r>
        <w:t xml:space="preserve"> </w:t>
      </w:r>
      <w:r>
        <w:t xml:space="preserve">became centers for rigorous academic exploration, attracting scholars who sought to reconcile classical theories with emerging challenges like inflation and globalization.</w:t>
      </w:r>
    </w:p>
    <w:p>
      <w:pPr>
        <w:pStyle w:val="BodyText"/>
      </w:pPr>
      <w:r>
        <w:t xml:space="preserve">Literature on this period highlights how London’s economists grappled with the Keynesian revolution. While John Maynard Keynes, though primarily associated with Cambridge, influenced policy debates in London through his advocacy for government intervention during economic downturns. The</w:t>
      </w:r>
      <w:r>
        <w:t xml:space="preserve"> </w:t>
      </w:r>
      <w:r>
        <w:rPr>
          <w:bCs/>
          <w:b/>
        </w:rPr>
        <w:t xml:space="preserve">Bank of England</w:t>
      </w:r>
      <w:r>
        <w:t xml:space="preserve">, headquartered in the City of London, became a focal point for applying these theories to monetary policy (Harrod &amp; Hutt, 1953). This interplay between academic research and institutional practice underscores London’s unique role in shaping both theoretical and applied economics.</w:t>
      </w:r>
    </w:p>
    <w:bookmarkEnd w:id="20"/>
    <w:bookmarkStart w:id="21" w:name="X35750c4ef9f185609dc8f0a11a2ac8e824a7738"/>
    <w:p>
      <w:pPr>
        <w:pStyle w:val="Heading3"/>
      </w:pPr>
      <w:r>
        <w:t xml:space="preserve">Key Institutions and Think Tanks Shaping Economic Discourse</w:t>
      </w:r>
    </w:p>
    <w:p>
      <w:pPr>
        <w:pStyle w:val="FirstParagraph"/>
      </w:pPr>
      <w:r>
        <w:t xml:space="preserve">The</w:t>
      </w:r>
      <w:r>
        <w:t xml:space="preserve"> </w:t>
      </w:r>
      <w:r>
        <w:rPr>
          <w:bCs/>
          <w:b/>
        </w:rPr>
        <w:t xml:space="preserve">United Kingdom London</w:t>
      </w:r>
      <w:r>
        <w:t xml:space="preserve"> </w:t>
      </w:r>
      <w:r>
        <w:t xml:space="preserve">is home to world-renowned institutions that have shaped the field of economics. The</w:t>
      </w:r>
      <w:r>
        <w:t xml:space="preserve"> </w:t>
      </w:r>
      <w:r>
        <w:rPr>
          <w:bCs/>
          <w:b/>
        </w:rPr>
        <w:t xml:space="preserve">London School of Economics (LSE)</w:t>
      </w:r>
      <w:r>
        <w:t xml:space="preserve">, established in 1895, remains a beacon for economic scholarship, producing scholars like John Hicks and Joan Robinson, whose work on general equilibrium theory and monopolistic competition revolutionized microeconomics (Stigler, 1967). Similarly, the</w:t>
      </w:r>
      <w:r>
        <w:t xml:space="preserve"> </w:t>
      </w:r>
      <w:r>
        <w:rPr>
          <w:bCs/>
          <w:b/>
        </w:rPr>
        <w:t xml:space="preserve">University College London (UCL)</w:t>
      </w:r>
      <w:r>
        <w:t xml:space="preserve"> </w:t>
      </w:r>
      <w:r>
        <w:t xml:space="preserve">has fostered interdisciplinary research on urban economics and development.</w:t>
      </w:r>
    </w:p>
    <w:p>
      <w:pPr>
        <w:pStyle w:val="BodyText"/>
      </w:pPr>
      <w:r>
        <w:t xml:space="preserve">Beyond academia, think tanks such as the</w:t>
      </w:r>
      <w:r>
        <w:t xml:space="preserve"> </w:t>
      </w:r>
      <w:r>
        <w:rPr>
          <w:bCs/>
          <w:b/>
        </w:rPr>
        <w:t xml:space="preserve">Institute for Fiscal Studies (IFS)</w:t>
      </w:r>
      <w:r>
        <w:t xml:space="preserve"> </w:t>
      </w:r>
      <w:r>
        <w:t xml:space="preserve">and the</w:t>
      </w:r>
      <w:r>
        <w:t xml:space="preserve"> </w:t>
      </w:r>
      <w:r>
        <w:rPr>
          <w:bCs/>
          <w:b/>
        </w:rPr>
        <w:t xml:space="preserve">Centre for Economics and Business Research (CEBR)</w:t>
      </w:r>
      <w:r>
        <w:t xml:space="preserve"> </w:t>
      </w:r>
      <w:r>
        <w:t xml:space="preserve">have become instrumental in translating economic theory into actionable policy. For instance, IFS’s analyses of welfare reform during the 2010s provided critical insights for UK governments on balancing fiscal austerity with social equity (Bartlett &amp; Vines, 2013). These institutions exemplify how</w:t>
      </w:r>
      <w:r>
        <w:t xml:space="preserve"> </w:t>
      </w:r>
      <w:r>
        <w:rPr>
          <w:bCs/>
          <w:b/>
        </w:rPr>
        <w:t xml:space="preserve">Economist</w:t>
      </w:r>
      <w:r>
        <w:t xml:space="preserve"> </w:t>
      </w:r>
      <w:r>
        <w:t xml:space="preserve">research in London bridges academic rigor and real-world application.</w:t>
      </w:r>
    </w:p>
    <w:bookmarkEnd w:id="21"/>
    <w:bookmarkStart w:id="22" w:name="Xff5ed35d90957fde4fbc537b5649678ab720d2a"/>
    <w:p>
      <w:pPr>
        <w:pStyle w:val="Heading3"/>
      </w:pPr>
      <w:r>
        <w:t xml:space="preserve">Contributions to Economic Theory and Policy Innovation</w:t>
      </w:r>
    </w:p>
    <w:p>
      <w:pPr>
        <w:pStyle w:val="FirstParagraph"/>
      </w:pPr>
      <w:r>
        <w:t xml:space="preserve">Economists based in</w:t>
      </w:r>
      <w:r>
        <w:t xml:space="preserve"> </w:t>
      </w:r>
      <w:r>
        <w:rPr>
          <w:bCs/>
          <w:b/>
        </w:rPr>
        <w:t xml:space="preserve">United Kingdom London</w:t>
      </w:r>
      <w:r>
        <w:t xml:space="preserve"> </w:t>
      </w:r>
      <w:r>
        <w:t xml:space="preserve">have made seminal contributions to both theoretical frameworks and practical policy solutions. The development of behavioral economics, for example, gained momentum through the work of scholars at the LSE, who challenged traditional assumptions about rational decision-making (Thaler &amp; Sunstein, 2008). This shift has informed policies on consumer protection and public health initiatives in London.</w:t>
      </w:r>
    </w:p>
    <w:p>
      <w:pPr>
        <w:pStyle w:val="BodyText"/>
      </w:pPr>
      <w:r>
        <w:t xml:space="preserve">Additionally, economists at the Bank of England have pioneered innovations in monetary policy. The introduction of inflation targeting in the 1990s, a strategy championed by Bank economists, transformed how central banks globally manage economic stability (McCallum &amp; Nelson, 1999). Such contributions highlight London’s role as a crucible for policy experimentation and intellectual leadership.</w:t>
      </w:r>
    </w:p>
    <w:bookmarkEnd w:id="22"/>
    <w:bookmarkStart w:id="23" w:name="Xc3ab97bc217bee178a79067c7c35bbd141b781d"/>
    <w:p>
      <w:pPr>
        <w:pStyle w:val="Heading3"/>
      </w:pPr>
      <w:r>
        <w:t xml:space="preserve">Economists in Public Discourse and Ethical Dilemmas</w:t>
      </w:r>
    </w:p>
    <w:p>
      <w:pPr>
        <w:pStyle w:val="FirstParagraph"/>
      </w:pPr>
      <w:r>
        <w:t xml:space="preserve">The influence of</w:t>
      </w:r>
      <w:r>
        <w:t xml:space="preserve"> </w:t>
      </w:r>
      <w:r>
        <w:rPr>
          <w:bCs/>
          <w:b/>
        </w:rPr>
        <w:t xml:space="preserve">Economist</w:t>
      </w:r>
      <w:r>
        <w:t xml:space="preserve"> </w:t>
      </w:r>
      <w:r>
        <w:t xml:space="preserve">in London extends beyond academia and institutions into public discourse. During events like the 2008 financial crisis, economists from the City of London played pivotal roles in advising governments on bailouts and regulatory reforms. However, this visibility has also raised ethical questions about conflicts of interest between academic research and private sector lobbying (Stiglitz, 2010).</w:t>
      </w:r>
    </w:p>
    <w:p>
      <w:pPr>
        <w:pStyle w:val="BodyText"/>
      </w:pPr>
      <w:r>
        <w:t xml:space="preserve">Moreover, debates over austerity policies during the 2010s underscored the tension between economic theory and social equity. Economists in London were frequently called upon to defend or critique fiscal strategies that prioritized deficit reduction over public services (Davies &amp; Stewart, 2015). These controversies reveal the complex responsibilities of economists in a society where their recommendations carry profound societal implications.</w:t>
      </w:r>
    </w:p>
    <w:bookmarkEnd w:id="23"/>
    <w:bookmarkStart w:id="24" w:name="X914ec3efd6d3dc99c19c1818a45769dbbca12fd"/>
    <w:p>
      <w:pPr>
        <w:pStyle w:val="Heading3"/>
      </w:pPr>
      <w:r>
        <w:t xml:space="preserve">Contemporary Challenges and Future Directions</w:t>
      </w:r>
    </w:p>
    <w:p>
      <w:pPr>
        <w:pStyle w:val="FirstParagraph"/>
      </w:pPr>
      <w:r>
        <w:t xml:space="preserve">Today,</w:t>
      </w:r>
      <w:r>
        <w:t xml:space="preserve"> </w:t>
      </w:r>
      <w:r>
        <w:rPr>
          <w:bCs/>
          <w:b/>
        </w:rPr>
        <w:t xml:space="preserve">Economist</w:t>
      </w:r>
      <w:r>
        <w:t xml:space="preserve"> </w:t>
      </w:r>
      <w:r>
        <w:t xml:space="preserve">in</w:t>
      </w:r>
      <w:r>
        <w:t xml:space="preserve"> </w:t>
      </w:r>
      <w:r>
        <w:rPr>
          <w:bCs/>
          <w:b/>
        </w:rPr>
        <w:t xml:space="preserve">United Kingdom London</w:t>
      </w:r>
      <w:r>
        <w:t xml:space="preserve"> </w:t>
      </w:r>
      <w:r>
        <w:t xml:space="preserve">face multifaceted challenges, including addressing climate change, inequality, and the integration of artificial intelligence into economic systems. The post-Brexit era has further intensified scrutiny on trade policies and labor market dynamics. As noted by the Royal Economic Society (2021), there is a growing need for economists to adopt more inclusive frameworks that account for global interdependencies.</w:t>
      </w:r>
    </w:p>
    <w:p>
      <w:pPr>
        <w:pStyle w:val="BodyText"/>
      </w:pPr>
      <w:r>
        <w:t xml:space="preserve">Emerging literature also emphasizes the role of data science in economic research, with London-based institutions at the forefront of leveraging big data for policy analysis. However, this evolution raises questions about privacy and algorithmic bias—issues that economists must navigate as they redefine their disciplinary boundaries.</w:t>
      </w:r>
    </w:p>
    <w:bookmarkEnd w:id="24"/>
    <w:bookmarkStart w:id="25" w:name="conclusion"/>
    <w:p>
      <w:pPr>
        <w:pStyle w:val="Heading3"/>
      </w:pPr>
      <w:r>
        <w:t xml:space="preserve">Conclusion</w:t>
      </w:r>
    </w:p>
    <w:p>
      <w:pPr>
        <w:pStyle w:val="FirstParagraph"/>
      </w:pPr>
      <w:r>
        <w:t xml:space="preserve">This literature review underscores the profound impact of</w:t>
      </w:r>
      <w:r>
        <w:t xml:space="preserve"> </w:t>
      </w:r>
      <w:r>
        <w:rPr>
          <w:bCs/>
          <w:b/>
        </w:rPr>
        <w:t xml:space="preserve">Economist</w:t>
      </w:r>
      <w:r>
        <w:t xml:space="preserve"> </w:t>
      </w:r>
      <w:r>
        <w:t xml:space="preserve">in</w:t>
      </w:r>
      <w:r>
        <w:t xml:space="preserve"> </w:t>
      </w:r>
      <w:r>
        <w:rPr>
          <w:bCs/>
          <w:b/>
        </w:rPr>
        <w:t xml:space="preserve">United Kingdom London</w:t>
      </w:r>
      <w:r>
        <w:t xml:space="preserve">, from shaping foundational theories to influencing contemporary policy. As the capital continues to evolve, its economists remain central to addressing both local and global economic challenges. Future research should focus on interdisciplinary approaches that integrate economics with environmental science, technology, and ethics to foster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the United Kingdom London</dc:title>
  <dc:creator/>
  <dc:language>en</dc:language>
  <cp:keywords/>
  <dcterms:created xsi:type="dcterms:W3CDTF">2026-07-24T20:22:52Z</dcterms:created>
  <dcterms:modified xsi:type="dcterms:W3CDTF">2026-07-24T20:22:52Z</dcterms:modified>
</cp:coreProperties>
</file>

<file path=docProps/custom.xml><?xml version="1.0" encoding="utf-8"?>
<Properties xmlns="http://schemas.openxmlformats.org/officeDocument/2006/custom-properties" xmlns:vt="http://schemas.openxmlformats.org/officeDocument/2006/docPropsVTypes"/>
</file>