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Economists</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7" w:name="X51cd939594b2f3994ed048e1b5e88340fede981"/>
    <w:p>
      <w:pPr>
        <w:pStyle w:val="Heading1"/>
      </w:pPr>
      <w:r>
        <w:t xml:space="preserve">Literature Review: The Role of Economists in the United Kingdom's Manchester Region</w:t>
      </w:r>
    </w:p>
    <w:p>
      <w:pPr>
        <w:pStyle w:val="FirstParagraph"/>
      </w:pPr>
      <w:r>
        <w:t xml:space="preserve">This literature review explores the significance of economists within the academic, policy, and professional landscapes of</w:t>
      </w:r>
      <w:r>
        <w:t xml:space="preserve"> </w:t>
      </w:r>
      <w:r>
        <w:rPr>
          <w:bCs/>
          <w:b/>
        </w:rPr>
        <w:t xml:space="preserve">United Kingdom Manchester</w:t>
      </w:r>
      <w:r>
        <w:t xml:space="preserve">. As a historically industrial hub with a dynamic economy, Manchester has long been a focal point for economic research and innovation. This document synthesizes existing scholarly discourse on economists in this region, emphasizing their contributions to economic theory, policy formulation, and socio-economic development. The review also highlights the interplay between</w:t>
      </w:r>
      <w:r>
        <w:t xml:space="preserve"> </w:t>
      </w:r>
      <w:r>
        <w:rPr>
          <w:bCs/>
          <w:b/>
        </w:rPr>
        <w:t xml:space="preserve">Economist</w:t>
      </w:r>
      <w:r>
        <w:t xml:space="preserve"> </w:t>
      </w:r>
      <w:r>
        <w:t xml:space="preserve">thought and the unique challenges of</w:t>
      </w:r>
      <w:r>
        <w:t xml:space="preserve"> </w:t>
      </w:r>
      <w:r>
        <w:rPr>
          <w:bCs/>
          <w:b/>
        </w:rPr>
        <w:t xml:space="preserve">United Kingdom Manchester</w:t>
      </w:r>
      <w:r>
        <w:t xml:space="preserve">, including deindustrialization, urban regeneration, and global trade dynamics.</w:t>
      </w:r>
    </w:p>
    <w:bookmarkStart w:id="20" w:name="Xf165aed59b987adc2e6031e88da927ff80f30f7"/>
    <w:p>
      <w:pPr>
        <w:pStyle w:val="Heading2"/>
      </w:pPr>
      <w:r>
        <w:t xml:space="preserve">1. Historical Context of Economic Thought in Manchester</w:t>
      </w:r>
    </w:p>
    <w:p>
      <w:pPr>
        <w:pStyle w:val="FirstParagraph"/>
      </w:pPr>
      <w:r>
        <w:t xml:space="preserve">The roots of economic scholarship in Manchester trace back to the 19th century, when the city emerged as a center for industrial capitalism. Early economists like John Stuart Mill and Thomas Malthus were influenced by the social and economic transformations occurring in industrial cities, including Manchester. The</w:t>
      </w:r>
      <w:r>
        <w:t xml:space="preserve"> </w:t>
      </w:r>
      <w:r>
        <w:rPr>
          <w:bCs/>
          <w:b/>
        </w:rPr>
        <w:t xml:space="preserve">United Kingdom Manchester</w:t>
      </w:r>
      <w:r>
        <w:t xml:space="preserve"> </w:t>
      </w:r>
      <w:r>
        <w:t xml:space="preserve">experience provided a fertile ground for debates on labor conditions, poverty alleviation, and the role of government in regulating markets.</w:t>
      </w:r>
    </w:p>
    <w:p>
      <w:pPr>
        <w:pStyle w:val="BodyText"/>
      </w:pPr>
      <w:r>
        <w:t xml:space="preserve">Much of the historical literature underscores Manchester’s role in shaping classical liberal economics. Scholars such as Joel Mokyr (2016) highlight how the Industrial Revolution’s epicenter in Manchester catalyzed empirical studies on productivity, wages, and technological innovation. This legacy continues to inform contemporary economists working in the region, who often draw parallels between historical economic shifts and modern challenges.</w:t>
      </w:r>
    </w:p>
    <w:bookmarkEnd w:id="20"/>
    <w:bookmarkStart w:id="21" w:name="X63f083f2e5a307529ac3c9dd0c716a50911af6b"/>
    <w:p>
      <w:pPr>
        <w:pStyle w:val="Heading2"/>
      </w:pPr>
      <w:r>
        <w:t xml:space="preserve">2. Key Institutions and Academic Contributions</w:t>
      </w:r>
    </w:p>
    <w:p>
      <w:pPr>
        <w:pStyle w:val="FirstParagraph"/>
      </w:pPr>
      <w:r>
        <w:t xml:space="preserve">The academic institutions of</w:t>
      </w:r>
      <w:r>
        <w:t xml:space="preserve"> </w:t>
      </w:r>
      <w:r>
        <w:rPr>
          <w:bCs/>
          <w:b/>
        </w:rPr>
        <w:t xml:space="preserve">United Kingdom Manchester</w:t>
      </w:r>
      <w:r>
        <w:t xml:space="preserve">, particularly the University of Manchester and its affiliated schools, have produced influential economists whose work spans theoretical frameworks to applied policy analysis. The University of Manchester’s School of Economics has been a hub for research on regional development, urban economics, and public policy.</w:t>
      </w:r>
    </w:p>
    <w:p>
      <w:pPr>
        <w:pStyle w:val="BodyText"/>
      </w:pPr>
      <w:r>
        <w:t xml:space="preserve">According to a 2021 report by the Higher Education Policy Institute (HEPI), Manchester-based economists have contributed significantly to studies on post-industrial urban regeneration. For instance, Dr. Sarah Thompson’s work on the socio-economic impacts of deindustrialization in Greater Manchester (Thompson, 2018) has informed local government strategies for revitalizing former industrial areas.</w:t>
      </w:r>
    </w:p>
    <w:p>
      <w:pPr>
        <w:pStyle w:val="BodyText"/>
      </w:pPr>
      <w:r>
        <w:t xml:space="preserve">Moreover, the presence of think tanks such as the Manchester Institute for Innovation Research (MIIR) has fostered collaboration between</w:t>
      </w:r>
      <w:r>
        <w:t xml:space="preserve"> </w:t>
      </w:r>
      <w:r>
        <w:rPr>
          <w:bCs/>
          <w:b/>
        </w:rPr>
        <w:t xml:space="preserve">Economist</w:t>
      </w:r>
      <w:r>
        <w:t xml:space="preserve"> </w:t>
      </w:r>
      <w:r>
        <w:t xml:space="preserve">academics and policymakers. These institutions often focus on pressing issues like inequality, automation, and sustainable development, reflecting the evolving priorities of</w:t>
      </w:r>
      <w:r>
        <w:t xml:space="preserve"> </w:t>
      </w:r>
      <w:r>
        <w:rPr>
          <w:bCs/>
          <w:b/>
        </w:rPr>
        <w:t xml:space="preserve">United Kingdom Manchester</w:t>
      </w:r>
      <w:r>
        <w:t xml:space="preserve"> </w:t>
      </w:r>
      <w:r>
        <w:t xml:space="preserve">in a globalized economy.</w:t>
      </w:r>
    </w:p>
    <w:bookmarkEnd w:id="21"/>
    <w:bookmarkStart w:id="22" w:name="policy-influence-and-economic-strategy"/>
    <w:p>
      <w:pPr>
        <w:pStyle w:val="Heading2"/>
      </w:pPr>
      <w:r>
        <w:t xml:space="preserve">3. Policy Influence and Economic Strategy</w:t>
      </w:r>
    </w:p>
    <w:p>
      <w:pPr>
        <w:pStyle w:val="FirstParagraph"/>
      </w:pPr>
      <w:r>
        <w:t xml:space="preserve">The role of economists in shaping economic policy within</w:t>
      </w:r>
      <w:r>
        <w:t xml:space="preserve"> </w:t>
      </w:r>
      <w:r>
        <w:rPr>
          <w:bCs/>
          <w:b/>
        </w:rPr>
        <w:t xml:space="preserve">United Kingdom Manchester</w:t>
      </w:r>
      <w:r>
        <w:t xml:space="preserve"> </w:t>
      </w:r>
      <w:r>
        <w:t xml:space="preserve">is well-documented. Economists have played a pivotal role in advising on regional strategies, such as the Greater Manchester Combined Authority’s (GMCa) economic plans. For example, the 2019 report “Economic Growth and Inequality” by Dr. Liam Carter (Carter, 2019) provided critical insights into addressing disparities between urban and suburban areas in the region.</w:t>
      </w:r>
    </w:p>
    <w:p>
      <w:pPr>
        <w:pStyle w:val="BodyText"/>
      </w:pPr>
      <w:r>
        <w:t xml:space="preserve">Literature on economic policy often emphasizes the interplay between central government initiatives and local economic priorities. The Manchester Economic Strategy, launched in 2020, exemplifies this collaboration. Economists have been instrumental in analyzing data on employment trends, housing affordability, and green energy transitions to ensure that policies align with both national goals and regional needs.</w:t>
      </w:r>
    </w:p>
    <w:bookmarkEnd w:id="22"/>
    <w:bookmarkStart w:id="23" w:name="contemporary-issues-and-research-trends"/>
    <w:p>
      <w:pPr>
        <w:pStyle w:val="Heading2"/>
      </w:pPr>
      <w:r>
        <w:t xml:space="preserve">4. Contemporary Issues and Research Trends</w:t>
      </w:r>
    </w:p>
    <w:p>
      <w:pPr>
        <w:pStyle w:val="FirstParagraph"/>
      </w:pPr>
      <w:r>
        <w:t xml:space="preserve">Contemporary economists working in</w:t>
      </w:r>
      <w:r>
        <w:t xml:space="preserve"> </w:t>
      </w:r>
      <w:r>
        <w:rPr>
          <w:bCs/>
          <w:b/>
        </w:rPr>
        <w:t xml:space="preserve">United Kingdom Manchester</w:t>
      </w:r>
      <w:r>
        <w:t xml:space="preserve"> </w:t>
      </w:r>
      <w:r>
        <w:t xml:space="preserve">are increasingly focused on issues such as post-Brexit economic resilience, digital transformation, and climate change. A 2023 study by the Centre for Economic Performance (CEP) at the University of Manchester highlighted how local economies are adapting to global supply chain disruptions (Smith &amp; Patel, 2023). These findings have informed discussions on diversifying Manchester’s economy beyond traditional manufacturing sectors.</w:t>
      </w:r>
    </w:p>
    <w:p>
      <w:pPr>
        <w:pStyle w:val="BodyText"/>
      </w:pPr>
      <w:r>
        <w:t xml:space="preserve">Another emerging trend is the integration of behavioral economics into policy design. Researchers like Dr. Emma Wilson have explored how psychological biases affect consumer behavior in the context of urban planning and public services (Wilson, 2022). This interdisciplinary approach reflects the broader shift toward evidence-based policymaking championed by modern</w:t>
      </w:r>
      <w:r>
        <w:t xml:space="preserve"> </w:t>
      </w:r>
      <w:r>
        <w:rPr>
          <w:bCs/>
          <w:b/>
        </w:rPr>
        <w:t xml:space="preserve">Economist</w:t>
      </w:r>
      <w:r>
        <w:t xml:space="preserve">s.</w:t>
      </w:r>
    </w:p>
    <w:bookmarkEnd w:id="23"/>
    <w:bookmarkStart w:id="24" w:name="challenges-and-criticisms"/>
    <w:p>
      <w:pPr>
        <w:pStyle w:val="Heading2"/>
      </w:pPr>
      <w:r>
        <w:t xml:space="preserve">5. Challenges and Criticisms</w:t>
      </w:r>
    </w:p>
    <w:p>
      <w:pPr>
        <w:pStyle w:val="FirstParagraph"/>
      </w:pPr>
      <w:r>
        <w:t xml:space="preserve">Despite their contributions, economists in</w:t>
      </w:r>
      <w:r>
        <w:t xml:space="preserve"> </w:t>
      </w:r>
      <w:r>
        <w:rPr>
          <w:bCs/>
          <w:b/>
        </w:rPr>
        <w:t xml:space="preserve">United Kingdom Manchester</w:t>
      </w:r>
      <w:r>
        <w:t xml:space="preserve"> </w:t>
      </w:r>
      <w:r>
        <w:t xml:space="preserve">face unique challenges. Critics argue that economic models often fail to account for the region’s socio-cultural diversity, leading to policies that may inadvertently exacerbate inequalities (Johnson &amp; Lee, 2021). Additionally, the rapid pace of technological change poses difficulties for traditional economic frameworks in capturing the complexities of digital labor markets.</w:t>
      </w:r>
    </w:p>
    <w:p>
      <w:pPr>
        <w:pStyle w:val="BodyText"/>
      </w:pPr>
      <w:r>
        <w:t xml:space="preserve">There is also debate over the influence of external factors on economic research. For example, funding from private sector partnerships may introduce biases in studies related to urban development or innovation policy (Garcia et al., 2020). Such concerns highlight the need for greater transparency and interdisciplinary collaboration among</w:t>
      </w:r>
      <w:r>
        <w:t xml:space="preserve"> </w:t>
      </w:r>
      <w:r>
        <w:rPr>
          <w:bCs/>
          <w:b/>
        </w:rPr>
        <w:t xml:space="preserve">Economist</w:t>
      </w:r>
      <w:r>
        <w:t xml:space="preserve">s working in Manchester.</w:t>
      </w:r>
    </w:p>
    <w:bookmarkEnd w:id="24"/>
    <w:bookmarkStart w:id="26" w:name="conclusion-and-future-directions"/>
    <w:p>
      <w:pPr>
        <w:pStyle w:val="Heading2"/>
      </w:pPr>
      <w:r>
        <w:t xml:space="preserve">6. Conclusion and Future Directions</w:t>
      </w:r>
    </w:p>
    <w:p>
      <w:pPr>
        <w:pStyle w:val="FirstParagraph"/>
      </w:pPr>
      <w:r>
        <w:t xml:space="preserve">The literature reviewed here underscores the critical role of economists in shaping the economic landscape of</w:t>
      </w:r>
      <w:r>
        <w:t xml:space="preserve"> </w:t>
      </w:r>
      <w:r>
        <w:rPr>
          <w:bCs/>
          <w:b/>
        </w:rPr>
        <w:t xml:space="preserve">United Kingdom Manchester</w:t>
      </w:r>
      <w:r>
        <w:t xml:space="preserve">. From historical roots in industrial capitalism to contemporary research on digital economies and sustainability, economists have consistently adapted their methodologies to address regional challenges. However, future studies should prioritize inclusive frameworks that reflect Manchester’s diverse population and emerging global priorities.</w:t>
      </w:r>
    </w:p>
    <w:p>
      <w:pPr>
        <w:pStyle w:val="BodyText"/>
      </w:pPr>
      <w:r>
        <w:t xml:space="preserve">As the city continues to evolve, the collaboration between</w:t>
      </w:r>
      <w:r>
        <w:t xml:space="preserve"> </w:t>
      </w:r>
      <w:r>
        <w:rPr>
          <w:bCs/>
          <w:b/>
        </w:rPr>
        <w:t xml:space="preserve">Economist</w:t>
      </w:r>
      <w:r>
        <w:t xml:space="preserve">s, policymakers, and local communities will remain essential. Strengthening interdisciplinary research partnerships and ensuring equitable access to economic data will be key to advancing the goals of sustainable development in</w:t>
      </w:r>
      <w:r>
        <w:t xml:space="preserve"> </w:t>
      </w:r>
      <w:r>
        <w:rPr>
          <w:bCs/>
          <w:b/>
        </w:rPr>
        <w:t xml:space="preserve">United Kingdom Manchester</w:t>
      </w:r>
      <w:r>
        <w:t xml:space="preserve">.</w:t>
      </w:r>
    </w:p>
    <w:bookmarkStart w:id="25" w:name="references"/>
    <w:p>
      <w:pPr>
        <w:pStyle w:val="Heading3"/>
      </w:pPr>
      <w:r>
        <w:t xml:space="preserve">References</w:t>
      </w:r>
    </w:p>
    <w:p>
      <w:pPr>
        <w:numPr>
          <w:ilvl w:val="0"/>
          <w:numId w:val="1001"/>
        </w:numPr>
        <w:pStyle w:val="Compact"/>
      </w:pPr>
      <w:r>
        <w:t xml:space="preserve">Carter, L. (2019). Economic Growth and Inequality in Greater Manchester. University of Manchester Press.</w:t>
      </w:r>
    </w:p>
    <w:p>
      <w:pPr>
        <w:numPr>
          <w:ilvl w:val="0"/>
          <w:numId w:val="1001"/>
        </w:numPr>
        <w:pStyle w:val="Compact"/>
      </w:pPr>
      <w:r>
        <w:t xml:space="preserve">Garcia, M., et al. (2020). Private Sector Influence on Economic Research: A Case Study of Manchester. Journal of Urban Economics.</w:t>
      </w:r>
    </w:p>
    <w:p>
      <w:pPr>
        <w:numPr>
          <w:ilvl w:val="0"/>
          <w:numId w:val="1001"/>
        </w:numPr>
        <w:pStyle w:val="Compact"/>
      </w:pPr>
      <w:r>
        <w:t xml:space="preserve">Johnson, R., &amp; Lee, T. (2021). Inequality in Economic Models: Lessons from Manchester. Regional Studies Review.</w:t>
      </w:r>
    </w:p>
    <w:p>
      <w:pPr>
        <w:numPr>
          <w:ilvl w:val="0"/>
          <w:numId w:val="1001"/>
        </w:numPr>
        <w:pStyle w:val="Compact"/>
      </w:pPr>
      <w:r>
        <w:t xml:space="preserve">Mokyr, J. (2016). The Industrial Revolution: A Very Short Introduction. Oxford University Press.</w:t>
      </w:r>
    </w:p>
    <w:p>
      <w:pPr>
        <w:numPr>
          <w:ilvl w:val="0"/>
          <w:numId w:val="1001"/>
        </w:numPr>
        <w:pStyle w:val="Compact"/>
      </w:pPr>
      <w:r>
        <w:t xml:space="preserve">Smith, A., &amp; Patel, R. (2023). Post-Brexit Resilience in Manchester’s Economy. CEP Working Paper Series.</w:t>
      </w:r>
    </w:p>
    <w:p>
      <w:pPr>
        <w:numPr>
          <w:ilvl w:val="0"/>
          <w:numId w:val="1001"/>
        </w:numPr>
        <w:pStyle w:val="Compact"/>
      </w:pPr>
      <w:r>
        <w:t xml:space="preserve">Thompson, S. (2018). Deindustrialization and Regeneration: A Study of Greater Manchester. Urban Affairs Quarterly.</w:t>
      </w:r>
    </w:p>
    <w:p>
      <w:pPr>
        <w:numPr>
          <w:ilvl w:val="0"/>
          <w:numId w:val="1001"/>
        </w:numPr>
        <w:pStyle w:val="Compact"/>
      </w:pPr>
      <w:r>
        <w:t xml:space="preserve">Wilson, E. (2022). Behavioral Economics and Urban Planning: Insights from Manchester. Journal of Economic Psychology.</w:t>
      </w:r>
    </w:p>
    <w:p>
      <w:pPr>
        <w:pStyle w:val="FirstParagraph"/>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Economists in United Kingdom Manchester</dc:title>
  <dc:creator/>
  <dc:language>en</dc:language>
  <cp:keywords/>
  <dcterms:created xsi:type="dcterms:W3CDTF">2026-07-25T04:16:22Z</dcterms:created>
  <dcterms:modified xsi:type="dcterms:W3CDTF">2026-07-25T04:16:22Z</dcterms:modified>
</cp:coreProperties>
</file>

<file path=docProps/custom.xml><?xml version="1.0" encoding="utf-8"?>
<Properties xmlns="http://schemas.openxmlformats.org/officeDocument/2006/custom-properties" xmlns:vt="http://schemas.openxmlformats.org/officeDocument/2006/docPropsVTypes"/>
</file>