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8623766168d633a1ba4fddbe86992b1aa030f5f"/>
    <w:p>
      <w:pPr>
        <w:pStyle w:val="Heading1"/>
      </w:pPr>
      <w:r>
        <w:t xml:space="preserve">Literature Review: The Role of Economists in United States New York City</w:t>
      </w:r>
    </w:p>
    <w:p>
      <w:pPr>
        <w:pStyle w:val="FirstParagraph"/>
      </w:pPr>
      <w:r>
        <w:t xml:space="preserve">This literature review examines the multifaceted contributions of economists within the context of the United States New York City (US NYC), a global epicenter for economic research, policy formulation, and financial innovation. As one of the world’s most influential urban centers, US NYC has long attracted economists whose work shapes national and global economic discourse. This review synthesizes existing scholarship on economists in US NYC, highlighting their roles in academia, public policy, financial markets, and interdisciplinary research.</w:t>
      </w:r>
    </w:p>
    <w:bookmarkStart w:id="20" w:name="X28d0da08e77dbe1310ea0dd3eebaa09759544f6"/>
    <w:p>
      <w:pPr>
        <w:pStyle w:val="Heading2"/>
      </w:pPr>
      <w:r>
        <w:t xml:space="preserve">Historical Context of Economists in New York City</w:t>
      </w:r>
    </w:p>
    <w:p>
      <w:pPr>
        <w:pStyle w:val="FirstParagraph"/>
      </w:pPr>
      <w:r>
        <w:t xml:space="preserve">New York City’s prominence as an economic hub dates back to the early 20th century. The establishment of institutions like the Federal Reserve Bank of New York in 1914 marked a turning point, positioning the city as a focal point for monetary policy and economic analysis. Economists such as John Maynard Keynes and Milton Friedman, though not based in NYC themselves, influenced American economic thought through their interactions with New York-based institutions. For example, the Brookings Institution’s early work on urban economics was deeply rooted in NYC’s socio-economic challenges.</w:t>
      </w:r>
    </w:p>
    <w:p>
      <w:pPr>
        <w:pStyle w:val="BodyText"/>
      </w:pPr>
      <w:r>
        <w:t xml:space="preserve">Local economists also played pivotal roles during crises. In the 1920s and 1930s, scholars at Columbia University and the New School for Social Research critiqued laissez-faire policies, laying groundwork for Keynesian economics. These contributions underscored NYC’s role as a crucible for economic theory and policy innovation.</w:t>
      </w:r>
    </w:p>
    <w:bookmarkEnd w:id="20"/>
    <w:bookmarkStart w:id="21" w:name="Xac3bcf1a9b31d60e9f23c72355abaabf16df1c9"/>
    <w:p>
      <w:pPr>
        <w:pStyle w:val="Heading2"/>
      </w:pPr>
      <w:r>
        <w:t xml:space="preserve">Modern Contributions of Economists in US NYC</w:t>
      </w:r>
    </w:p>
    <w:p>
      <w:pPr>
        <w:pStyle w:val="FirstParagraph"/>
      </w:pPr>
      <w:r>
        <w:t xml:space="preserve">Contemporary economists in US NYC continue to shape global economic narratives. Institutions such as New York University (NYU) Stern School of Business, Columbia University’s Department of Economics, and the Federal Reserve Bank of New York host leading scholars whose research addresses pressing issues like income inequality, urban development, and financial regulation. For instance, studies on housing affordability in NYC by economists at NYU have informed policy debates on rent control and zoning laws.</w:t>
      </w:r>
    </w:p>
    <w:p>
      <w:pPr>
        <w:pStyle w:val="BodyText"/>
      </w:pPr>
      <w:r>
        <w:t xml:space="preserve">Moreover, economists in NYC often collaborate with think tanks like the Manhattan Institute or the Roosevelt Institute to bridge academic research and public policy. Their analyses of tax reform, labor markets, and climate economics frequently influence legislative agendas at both state and federal levels.</w:t>
      </w:r>
    </w:p>
    <w:bookmarkEnd w:id="21"/>
    <w:bookmarkStart w:id="22" w:name="X4b399e2a4e77c05ca6c539d90ed008aea925c41"/>
    <w:p>
      <w:pPr>
        <w:pStyle w:val="Heading2"/>
      </w:pPr>
      <w:r>
        <w:t xml:space="preserve">Economic Research Institutions in New York City</w:t>
      </w:r>
    </w:p>
    <w:p>
      <w:pPr>
        <w:pStyle w:val="FirstParagraph"/>
      </w:pPr>
      <w:r>
        <w:t xml:space="preserve">US NYC is home to world-renowned economic research institutions that amplify the work of economists. The Federal Reserve Bank of New York, for example, conducts studies on inflation, financial stability, and international trade. Its publication of the "Survey of Consumer Expectations" has become a critical tool for gauging macroeconomic trends.</w:t>
      </w:r>
    </w:p>
    <w:p>
      <w:pPr>
        <w:pStyle w:val="BodyText"/>
      </w:pPr>
      <w:r>
        <w:t xml:space="preserve">Similarly, academic institutions like Columbia University and NYU have produced seminal research. The work of economists such as Joseph Stiglitz (a Columbia professor) on information asymmetry and market failures has earned Nobel Prizes and reshaped global economic policy. Additionally, the New York Fed’s collaboration with academic researchers on monetary policy has been instrumental in addressing post-2008 financial crises.</w:t>
      </w:r>
    </w:p>
    <w:bookmarkEnd w:id="22"/>
    <w:bookmarkStart w:id="23" w:name="economists-and-urban-policy-in-us-nyc"/>
    <w:p>
      <w:pPr>
        <w:pStyle w:val="Heading2"/>
      </w:pPr>
      <w:r>
        <w:t xml:space="preserve">Economists and Urban Policy in US NYC</w:t>
      </w:r>
    </w:p>
    <w:p>
      <w:pPr>
        <w:pStyle w:val="FirstParagraph"/>
      </w:pPr>
      <w:r>
        <w:t xml:space="preserve">The unique socio-economic dynamics of US NYC provide fertile ground for urban economics research. Economists in the city frequently analyze topics such as public transportation efficiency, housing market volatility, and gentrification’s impact on marginalized communities. For example, studies by economists at the Graduate Center of the City University of New York (CUNY) have quantified displacement patterns in neighborhoods like Brooklyn and Queens.</w:t>
      </w:r>
    </w:p>
    <w:p>
      <w:pPr>
        <w:pStyle w:val="BodyText"/>
      </w:pPr>
      <w:r>
        <w:t xml:space="preserve">These analyses often intersect with policy initiatives. The NYC Economic Development Corporation (NYCEDC) regularly consults economists to design strategies for revitalizing underserved districts. Research on subway system investments, for instance, has informed capital projects aimed at reducing congestion and improving accessibility.</w:t>
      </w:r>
    </w:p>
    <w:bookmarkEnd w:id="23"/>
    <w:bookmarkStart w:id="24" w:name="X3be4dbaadf9f06dbac4188906181ae0d2ce579c"/>
    <w:p>
      <w:pPr>
        <w:pStyle w:val="Heading2"/>
      </w:pPr>
      <w:r>
        <w:t xml:space="preserve">Economists in Financial Markets: Wall Street and Beyond</w:t>
      </w:r>
    </w:p>
    <w:p>
      <w:pPr>
        <w:pStyle w:val="FirstParagraph"/>
      </w:pPr>
      <w:r>
        <w:t xml:space="preserve">As the heart of global finance, Wall Street is a nexus where economists influence investment strategies, risk management practices, and regulatory frameworks. Economists working for investment banks like Goldman Sachs or JPMorgan Chase analyze macroeconomic indicators to guide portfolio decisions. Meanwhile, academics at institutions like NYU Stern contribute to theoretical advancements in financial economics.</w:t>
      </w:r>
    </w:p>
    <w:p>
      <w:pPr>
        <w:pStyle w:val="BodyText"/>
      </w:pPr>
      <w:r>
        <w:t xml:space="preserve">Post-2008, economists in NYC have been at the forefront of rethinking financial regulations. Research on systemic risk and shadow banking by scholars affiliated with the Federal Reserve Bank has informed Dodd-Frank reforms and other regulatory measures aimed at preventing future crises.</w:t>
      </w:r>
    </w:p>
    <w:bookmarkEnd w:id="24"/>
    <w:bookmarkStart w:id="25" w:name="challenges-facing-economists-in-us-nyc"/>
    <w:p>
      <w:pPr>
        <w:pStyle w:val="Heading2"/>
      </w:pPr>
      <w:r>
        <w:t xml:space="preserve">Challenges Facing Economists in US NYC</w:t>
      </w:r>
    </w:p>
    <w:p>
      <w:pPr>
        <w:pStyle w:val="FirstParagraph"/>
      </w:pPr>
      <w:r>
        <w:t xml:space="preserve">Despite their contributions, economists in NYC face challenges such as data accessibility and political polarization. The city’s complex regulatory environment can hinder access to real-time economic data, particularly in sectors like healthcare or housing. Additionally, the politicization of issues like tax policy often complicates the translation of economic research into actionable policies.</w:t>
      </w:r>
    </w:p>
    <w:p>
      <w:pPr>
        <w:pStyle w:val="BodyText"/>
      </w:pPr>
      <w:r>
        <w:t xml:space="preserve">Interdisciplinary collaboration is another hurdle. Economists must increasingly work with urban planners, sociologists, and technologists to address multifaceted problems such as climate change adaptation or digital economy disruptions. This demands not only technical expertise but also communication skills to bridge disciplinary divides.</w:t>
      </w:r>
    </w:p>
    <w:bookmarkEnd w:id="25"/>
    <w:bookmarkStart w:id="26" w:name="future-directions-for-research"/>
    <w:p>
      <w:pPr>
        <w:pStyle w:val="Heading2"/>
      </w:pPr>
      <w:r>
        <w:t xml:space="preserve">Future Directions for Research</w:t>
      </w:r>
    </w:p>
    <w:p>
      <w:pPr>
        <w:pStyle w:val="FirstParagraph"/>
      </w:pPr>
      <w:r>
        <w:t xml:space="preserve">Emerging areas like the gig economy, AI-driven labor markets, and cryptocurrency regulation present new frontiers for economists in NYC. Researchers are beginning to explore how these trends intersect with urban infrastructure and public services. For example, studies on ride-sharing platforms’ impact on traditional taxi industries highlight the need for dynamic policy frameworks.</w:t>
      </w:r>
    </w:p>
    <w:p>
      <w:pPr>
        <w:pStyle w:val="BodyText"/>
      </w:pPr>
      <w:r>
        <w:t xml:space="preserve">Additionally, the role of economics in addressing social equity issues—such as racial disparities in wealth accumulation or access to healthcare—remains a critical area for inquiry. Economists in NYC are uniquely positioned to leverage the city’s diversity and data-rich environment to advance such research.</w:t>
      </w:r>
    </w:p>
    <w:bookmarkEnd w:id="26"/>
    <w:bookmarkStart w:id="27" w:name="conclusion"/>
    <w:p>
      <w:pPr>
        <w:pStyle w:val="Heading2"/>
      </w:pPr>
      <w:r>
        <w:t xml:space="preserve">Conclusion</w:t>
      </w:r>
    </w:p>
    <w:p>
      <w:pPr>
        <w:pStyle w:val="FirstParagraph"/>
      </w:pPr>
      <w:r>
        <w:t xml:space="preserve">The literature on economists in United States New York City reveals a dynamic interplay between academic rigor, policy influence, and financial innovation. From historical contributions to modern analyses of urban challenges, economists in NYC have consistently shaped economic thought and practice. As the city evolves amid technological and social transformations, its economists will remain central to addressing both local and global economic puzzles.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United States New York City</dc:title>
  <dc:creator/>
  <dc:language>en</dc:language>
  <cp:keywords/>
  <dcterms:created xsi:type="dcterms:W3CDTF">2026-07-25T01:01:22Z</dcterms:created>
  <dcterms:modified xsi:type="dcterms:W3CDTF">2026-07-25T01:01:22Z</dcterms:modified>
</cp:coreProperties>
</file>

<file path=docProps/custom.xml><?xml version="1.0" encoding="utf-8"?>
<Properties xmlns="http://schemas.openxmlformats.org/officeDocument/2006/custom-properties" xmlns:vt="http://schemas.openxmlformats.org/officeDocument/2006/docPropsVTypes"/>
</file>