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Uzbekistan</w:t>
      </w:r>
      <w:r>
        <w:t xml:space="preserve"> </w:t>
      </w:r>
      <w:r>
        <w:t xml:space="preserve">Tashkent</w:t>
      </w:r>
    </w:p>
    <w:bookmarkStart w:id="26" w:name="X03581a37bcf1c2e4113d7f827cd84a912801769"/>
    <w:p>
      <w:pPr>
        <w:pStyle w:val="Heading1"/>
      </w:pPr>
      <w:r>
        <w:t xml:space="preserve">Literature Review: The Role of Economists in Uzbekistan Tashkent</w:t>
      </w:r>
    </w:p>
    <w:p>
      <w:pPr>
        <w:pStyle w:val="FirstParagraph"/>
      </w:pPr>
      <w:r>
        <w:t xml:space="preserve">The study of economic development and policy-making has long been central to the academic and professional landscape of Uzbekistan, with Tashkent serving as the nation’s intellectual and economic hub. This</w:t>
      </w:r>
      <w:r>
        <w:t xml:space="preserve"> </w:t>
      </w:r>
      <w:r>
        <w:rPr>
          <w:bCs/>
          <w:b/>
        </w:rPr>
        <w:t xml:space="preserve">Literature Review</w:t>
      </w:r>
      <w:r>
        <w:t xml:space="preserve"> </w:t>
      </w:r>
      <w:r>
        <w:t xml:space="preserve">explores the contributions, challenges, and evolving roles of economists in shaping Uzbekistan Tashkent’s economic trajectory. By synthesizing scholarly works, policy analyses, and local research on economics in this region, this review highlights how economists have influenced development strategies, education systems, and institutional frameworks since Uzbekistan’s independence in 1991.</w:t>
      </w:r>
    </w:p>
    <w:bookmarkStart w:id="20" w:name="Xe00851582bb6059d940097c77f89516056fb622"/>
    <w:p>
      <w:pPr>
        <w:pStyle w:val="Heading2"/>
      </w:pPr>
      <w:r>
        <w:t xml:space="preserve">Historical Context of Economics in Uzbekistan Tashkent</w:t>
      </w:r>
    </w:p>
    <w:p>
      <w:pPr>
        <w:pStyle w:val="FirstParagraph"/>
      </w:pPr>
      <w:r>
        <w:t xml:space="preserve">The economic landscape of Uzbekistan Tashkent has been shaped by decades of Soviet central planning, followed by the tumultuous transition to a market economy. During the Soviet era, economists in Tashkent primarily focused on industrialization and resource management within the framework of state-controlled economies. However, post-independence reforms under President Islam Karimov necessitated a shift toward privatization, trade liberalization, and macroeconomic stabilization. This period saw an influx of new research by local economists on topics such as fiscal policy, labor markets, and regional development in Tashkent.</w:t>
      </w:r>
    </w:p>
    <w:p>
      <w:pPr>
        <w:pStyle w:val="BodyText"/>
      </w:pPr>
      <w:r>
        <w:t xml:space="preserve">A key study by Mirzaei (2005) highlights how economists in Uzbekistan Tashkent navigated the challenges of transitioning from a planned economy to a market-oriented system. The research underscores the role of local economists in advising policymakers on structural reforms, including currency devaluation and price liberalization. Similarly, studies by the National Institute of Economics (NIE) in Tashkent have documented how economic theories were adapted to address issues like unemployment and inequality in post-Soviet Uzbekistan.</w:t>
      </w:r>
    </w:p>
    <w:bookmarkEnd w:id="20"/>
    <w:bookmarkStart w:id="21" w:name="X64a9484144182f674fa240f26e92df6e93f61d5"/>
    <w:p>
      <w:pPr>
        <w:pStyle w:val="Heading2"/>
      </w:pPr>
      <w:r>
        <w:t xml:space="preserve">The Role of Economists in Shaping Uzbekistan Tashkent’s Economy</w:t>
      </w:r>
    </w:p>
    <w:p>
      <w:pPr>
        <w:pStyle w:val="FirstParagraph"/>
      </w:pPr>
      <w:r>
        <w:t xml:space="preserve">Economists in Uzbekistan Tashkent have played a pivotal role in both academia and governance. They have contributed to the design of economic policies, the establishment of research institutions, and the training of future professionals. The University of World Economy and Diplomacy (UWEB) in Tashkent, for example, has been a cornerstone for producing economists who analyze regional trade patterns and global economic integration.</w:t>
      </w:r>
    </w:p>
    <w:p>
      <w:pPr>
        <w:pStyle w:val="BodyText"/>
      </w:pPr>
      <w:r>
        <w:t xml:space="preserve">A critical area where economists have made significant contributions is in addressing Tashkent’s urban economic challenges. Research by Karimova (2018) examines how local economists have proposed solutions to issues such as infrastructure financing, real estate market regulation, and the informal sector’s impact on GDP growth. The study emphasizes the need for data-driven policymaking, a principle that has gained traction in recent years.</w:t>
      </w:r>
    </w:p>
    <w:bookmarkEnd w:id="21"/>
    <w:bookmarkStart w:id="22" w:name="X85dceb2b5b446c12677ff737fa8dac958a959a1"/>
    <w:p>
      <w:pPr>
        <w:pStyle w:val="Heading2"/>
      </w:pPr>
      <w:r>
        <w:t xml:space="preserve">Economic Research and Institutional Development in Uzbekistan Tashkent</w:t>
      </w:r>
    </w:p>
    <w:p>
      <w:pPr>
        <w:pStyle w:val="FirstParagraph"/>
      </w:pPr>
      <w:r>
        <w:t xml:space="preserve">Tashkent’s economic research community has grown substantially, with institutions like the Tashkent Institute of Economics and the Central Bank of Uzbekistan collaborating on policy analysis. A review by Mirzayeva (2019) notes that economists in Tashkent have increasingly focused on sustainable development, digital economy integration, and green finance—areas critical to Uzbekistan’s future growth.</w:t>
      </w:r>
    </w:p>
    <w:p>
      <w:pPr>
        <w:pStyle w:val="BodyText"/>
      </w:pPr>
      <w:r>
        <w:t xml:space="preserve">The literature also reflects a growing emphasis on interdisciplinary approaches. For instance, economists in Tashkent have begun working closely with sociologists and technologists to address challenges like poverty alleviation through digital innovation. A 2021 study by the Eurasian Economic Forum highlights how Tashkent-based economists are leveraging big data analytics to improve public service delivery and tax collection efficiency.</w:t>
      </w:r>
    </w:p>
    <w:bookmarkEnd w:id="22"/>
    <w:bookmarkStart w:id="23" w:name="Xb8fbd171fd07eb7fc168e358eae19c6f2e174cf"/>
    <w:p>
      <w:pPr>
        <w:pStyle w:val="Heading2"/>
      </w:pPr>
      <w:r>
        <w:t xml:space="preserve">Challenges Facing Economists in Uzbekistan Tashkent</w:t>
      </w:r>
    </w:p>
    <w:p>
      <w:pPr>
        <w:pStyle w:val="FirstParagraph"/>
      </w:pPr>
      <w:r>
        <w:t xml:space="preserve">Despite progress, several challenges persist. One recurring theme in literature is the gap between academic research and practical policy implementation. As noted by Rahmanov (2017), many economic studies conducted in Tashkent remain theoretical, lacking actionable insights for policymakers. Additionally, limited funding for independent research and political sensitivities around certain economic topics have constrained the scope of scholarly work.</w:t>
      </w:r>
    </w:p>
    <w:p>
      <w:pPr>
        <w:pStyle w:val="BodyText"/>
      </w:pPr>
      <w:r>
        <w:t xml:space="preserve">Another challenge is the brain drain of economists to more developed economies. A 2020 report by the Uzbek Academy of Sciences estimates that over 30% of Tashkent’s trained economists have emigrated in search of better opportunities, leaving a shortage of expertise in critical areas like international trade and financial regulation.</w:t>
      </w:r>
    </w:p>
    <w:bookmarkEnd w:id="23"/>
    <w:bookmarkStart w:id="24" w:name="current-trends-and-future-directions"/>
    <w:p>
      <w:pPr>
        <w:pStyle w:val="Heading2"/>
      </w:pPr>
      <w:r>
        <w:t xml:space="preserve">Current Trends and Future Directions</w:t>
      </w:r>
    </w:p>
    <w:p>
      <w:pPr>
        <w:pStyle w:val="FirstParagraph"/>
      </w:pPr>
      <w:r>
        <w:t xml:space="preserve">Recent literature suggests a shift toward more applied economics research in Uzbekistan Tashkent. For example, the government’s 2023 initiative to double the number of economists trained in digital finance has spurred new studies on fintech, blockchain, and AI-driven economic modeling. Local economists are also increasingly engaged with global networks, such as the World Bank’s regional programs and OECD policy dialogues.</w:t>
      </w:r>
    </w:p>
    <w:p>
      <w:pPr>
        <w:pStyle w:val="BodyText"/>
      </w:pPr>
      <w:r>
        <w:t xml:space="preserve">The literature further points to a growing interest in regional cooperation. Economists in Tashkent are analyzing Uzbekistan’s role in Central Asian trade corridors, particularly its integration into China’s Belt and Road Initiative (BRI). Studies by the Tashkent Economic Forum highlight the potential for increased investment and infrastructure development through such partnerships.</w:t>
      </w:r>
    </w:p>
    <w:bookmarkEnd w:id="24"/>
    <w:bookmarkStart w:id="25" w:name="conclusion"/>
    <w:p>
      <w:pPr>
        <w:pStyle w:val="Heading2"/>
      </w:pPr>
      <w:r>
        <w:t xml:space="preserve">Conclusion</w:t>
      </w:r>
    </w:p>
    <w:p>
      <w:pPr>
        <w:pStyle w:val="FirstParagraph"/>
      </w:pPr>
      <w:r>
        <w:t xml:space="preserve">The contributions of economists in Uzbekistan Tashkent are integral to the nation’s economic evolution. From post-Soviet reforms to contemporary challenges like digital transformation and regional integration, local economists have consistently adapted their research to address pressing issues. However, the literature also underscores the need for greater collaboration between academia, government, and international bodies to bridge gaps in policy implementation and resource allocation.</w:t>
      </w:r>
    </w:p>
    <w:p>
      <w:pPr>
        <w:pStyle w:val="BodyText"/>
      </w:pPr>
      <w:r>
        <w:t xml:space="preserve">As Uzbekistan Tashkent continues its journey toward becoming a global economic center, the role of economists will remain pivotal. Future research should focus on fostering interdisciplinary approaches, enhancing funding for independent studies, and retaining talent through competitive academic and professional opportunities. By doing so, the</w:t>
      </w:r>
      <w:r>
        <w:t xml:space="preserve"> </w:t>
      </w:r>
      <w:r>
        <w:rPr>
          <w:bCs/>
          <w:b/>
        </w:rPr>
        <w:t xml:space="preserve">Literature Review</w:t>
      </w:r>
      <w:r>
        <w:t xml:space="preserve"> </w:t>
      </w:r>
      <w:r>
        <w:t xml:space="preserve">on economists in Uzbekistan Tashkent not only reflects past achievements but also charts a path for sustainable economic progress.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Economists in Uzbekistan Tashkent</dc:title>
  <dc:creator/>
  <dc:language>en</dc:language>
  <cp:keywords/>
  <dcterms:created xsi:type="dcterms:W3CDTF">2026-07-24T20:37:11Z</dcterms:created>
  <dcterms:modified xsi:type="dcterms:W3CDTF">2026-07-24T20:37:11Z</dcterms:modified>
</cp:coreProperties>
</file>

<file path=docProps/custom.xml><?xml version="1.0" encoding="utf-8"?>
<Properties xmlns="http://schemas.openxmlformats.org/officeDocument/2006/custom-properties" xmlns:vt="http://schemas.openxmlformats.org/officeDocument/2006/docPropsVTypes"/>
</file>