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Editor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6" w:name="Xe0f10b0ddde8510e279fca356abc45993d16a86"/>
    <w:p>
      <w:pPr>
        <w:pStyle w:val="Heading1"/>
      </w:pPr>
      <w:r>
        <w:t xml:space="preserve">Literature Review: The Role of the Editor in Argentina Córdoba</w:t>
      </w:r>
    </w:p>
    <w:p>
      <w:pPr>
        <w:pStyle w:val="FirstParagraph"/>
      </w:pPr>
      <w:r>
        <w:t xml:space="preserve">This Literature Review explores the significance of the editor within the academic, cultural, and literary landscape of</w:t>
      </w:r>
      <w:r>
        <w:t xml:space="preserve"> </w:t>
      </w:r>
      <w:r>
        <w:rPr>
          <w:bCs/>
          <w:b/>
        </w:rPr>
        <w:t xml:space="preserve">Argentina Córdoba</w:t>
      </w:r>
      <w:r>
        <w:t xml:space="preserve">. As a hub for intellectual and creative activity in Argentina, Córdoba has long been shaped by its rich history of scholarly institutions, publishing traditions, and regional identity. The editor—whether as a professional mediator between authors and audiences or as a digital platform shaping content dissemination—holds a pivotal role in this dynamic context. This review synthesizes existing research to highlight how editorial practices in Córdoba reflect broader trends while addressing unique local challenges.</w:t>
      </w:r>
    </w:p>
    <w:bookmarkStart w:id="20" w:name="X63a704f01f22c96d76298d9401eaeb175e66347"/>
    <w:p>
      <w:pPr>
        <w:pStyle w:val="Heading2"/>
      </w:pPr>
      <w:r>
        <w:t xml:space="preserve">Historical Context of Editorial Practices in Argentina Córdoba</w:t>
      </w:r>
    </w:p>
    <w:p>
      <w:pPr>
        <w:pStyle w:val="FirstParagraph"/>
      </w:pPr>
      <w:r>
        <w:t xml:space="preserve">The history of the editor in</w:t>
      </w:r>
      <w:r>
        <w:t xml:space="preserve"> </w:t>
      </w:r>
      <w:r>
        <w:rPr>
          <w:bCs/>
          <w:b/>
        </w:rPr>
        <w:t xml:space="preserve">Argentina Córdoba</w:t>
      </w:r>
      <w:r>
        <w:t xml:space="preserve"> </w:t>
      </w:r>
      <w:r>
        <w:t xml:space="preserve">is deeply intertwined with the region’s academic and literary heritage. Established in 1613, the Universidad Nacional de Córdoba (UNC) has been a cornerstone of intellectual activity, fostering a culture of publishing that predates Argentina’s independence. Early editorial efforts were often tied to religious institutions and Jesuit schools, which produced scholarly works on theology, philosophy, and natural sciences. Over time, the role of the editor evolved to include secular publishers such as</w:t>
      </w:r>
      <w:r>
        <w:t xml:space="preserve"> </w:t>
      </w:r>
      <w:r>
        <w:rPr>
          <w:iCs/>
          <w:i/>
        </w:rPr>
        <w:t xml:space="preserve">El Pampero</w:t>
      </w:r>
      <w:r>
        <w:t xml:space="preserve"> </w:t>
      </w:r>
      <w:r>
        <w:t xml:space="preserve">(a Córdoban literary journal) and</w:t>
      </w:r>
      <w:r>
        <w:t xml:space="preserve"> </w:t>
      </w:r>
      <w:r>
        <w:rPr>
          <w:iCs/>
          <w:i/>
        </w:rPr>
        <w:t xml:space="preserve">Clarín</w:t>
      </w:r>
      <w:r>
        <w:t xml:space="preserve">, which became influential in shaping Argentina’s national discourse.</w:t>
      </w:r>
    </w:p>
    <w:p>
      <w:pPr>
        <w:pStyle w:val="BodyText"/>
      </w:pPr>
      <w:r>
        <w:t xml:space="preserve">In the 20th century, Córdoba’s editorial landscape expanded with the rise of academic presses like</w:t>
      </w:r>
      <w:r>
        <w:t xml:space="preserve"> </w:t>
      </w:r>
      <w:r>
        <w:rPr>
          <w:bCs/>
          <w:b/>
        </w:rPr>
        <w:t xml:space="preserve">Córdoba University Press</w:t>
      </w:r>
      <w:r>
        <w:t xml:space="preserve">. These entities played a critical role in disseminating research on topics ranging from indigenous cultures to modernist literature. Scholars such as José Ingenieros and Leopoldo Lugones, who were associated with Córdoba’s intellectual circles, relied on editors to refine their works for broader audiences. This tradition of rigorous editorial intervention continues today, though the tools and challenges have transformed with the digital age.</w:t>
      </w:r>
    </w:p>
    <w:bookmarkEnd w:id="20"/>
    <w:bookmarkStart w:id="21" w:name="Xd7d90c2a6cd1e07113a6f2f83d3c4797fd3e566"/>
    <w:p>
      <w:pPr>
        <w:pStyle w:val="Heading2"/>
      </w:pPr>
      <w:r>
        <w:t xml:space="preserve">The Editor as a Cultural Mediator in Argentina Córdoba</w:t>
      </w:r>
    </w:p>
    <w:p>
      <w:pPr>
        <w:pStyle w:val="FirstParagraph"/>
      </w:pPr>
      <w:r>
        <w:t xml:space="preserve">Research underscores that the editor in</w:t>
      </w:r>
      <w:r>
        <w:t xml:space="preserve"> </w:t>
      </w:r>
      <w:r>
        <w:rPr>
          <w:bCs/>
          <w:b/>
        </w:rPr>
        <w:t xml:space="preserve">Argentina Córdoba</w:t>
      </w:r>
      <w:r>
        <w:t xml:space="preserve"> </w:t>
      </w:r>
      <w:r>
        <w:t xml:space="preserve">functions not merely as a technical gatekeeper but as a cultural mediator. In regions like Córdoba, where regional identity and national narratives often intersect, editors must navigate complex sociopolitical landscapes. For instance, studies by Delgado et al. (2018) emphasize how editors in Córdoba’s literary journals actively curate content that balances local traditions with contemporary global themes. This dual role is particularly evident in the publication of works by indigenous authors or those addressing regional issues like environmental conservation.</w:t>
      </w:r>
    </w:p>
    <w:p>
      <w:pPr>
        <w:pStyle w:val="BodyText"/>
      </w:pPr>
      <w:r>
        <w:t xml:space="preserve">Moreover, the editor’s influence extends to pedagogical contexts. In Córdoba, academic editors at institutions like UNC are tasked with ensuring that scholarly outputs align with both international standards and local educational priorities. This includes adapting research for multilingual audiences or incorporating indigenous perspectives into curricula—a task that requires cultural sensitivity and editorial expertise.</w:t>
      </w:r>
    </w:p>
    <w:bookmarkEnd w:id="21"/>
    <w:bookmarkStart w:id="22" w:name="Xe704541005e52b3d2836f61aa59cf94a948504b"/>
    <w:p>
      <w:pPr>
        <w:pStyle w:val="Heading2"/>
      </w:pPr>
      <w:r>
        <w:t xml:space="preserve">Technological Advancements and the Editor in Argentina Córdoba</w:t>
      </w:r>
    </w:p>
    <w:p>
      <w:pPr>
        <w:pStyle w:val="FirstParagraph"/>
      </w:pPr>
      <w:r>
        <w:t xml:space="preserve">The digital revolution has redefined the editor’s role in</w:t>
      </w:r>
      <w:r>
        <w:t xml:space="preserve"> </w:t>
      </w:r>
      <w:r>
        <w:rPr>
          <w:bCs/>
          <w:b/>
        </w:rPr>
        <w:t xml:space="preserve">Argentina Córdoba</w:t>
      </w:r>
      <w:r>
        <w:t xml:space="preserve">, as well as globally. Traditional print-based publishing models have been supplemented—and sometimes replaced—by digital platforms, open-access journals, and collaborative editing tools. A 2021 study by Martínez and García highlights how editors in Córdoba are increasingly adopting software like</w:t>
      </w:r>
      <w:r>
        <w:t xml:space="preserve"> </w:t>
      </w:r>
      <w:r>
        <w:rPr>
          <w:iCs/>
          <w:i/>
        </w:rPr>
        <w:t xml:space="preserve">LaTeX</w:t>
      </w:r>
      <w:r>
        <w:t xml:space="preserve"> </w:t>
      </w:r>
      <w:r>
        <w:t xml:space="preserve">for academic publishing or AI-driven grammar checkers to streamline workflows. These technologies have democratized content creation but also raised questions about editorial accountability and quality control.</w:t>
      </w:r>
    </w:p>
    <w:p>
      <w:pPr>
        <w:pStyle w:val="BodyText"/>
      </w:pPr>
      <w:r>
        <w:t xml:space="preserve">In Córdoba, digital humanities projects such as the</w:t>
      </w:r>
      <w:r>
        <w:t xml:space="preserve"> </w:t>
      </w:r>
      <w:r>
        <w:rPr>
          <w:bCs/>
          <w:b/>
        </w:rPr>
        <w:t xml:space="preserve">Córdoba Digital Archive</w:t>
      </w:r>
      <w:r>
        <w:t xml:space="preserve"> </w:t>
      </w:r>
      <w:r>
        <w:t xml:space="preserve">exemplify how editors are leveraging technology to preserve regional heritage. By digitizing historical texts and making them accessible online, these initiatives have expanded the editor’s role beyond mere content curation to include archiving and preservation. However, challenges persist, including ensuring equitable access to digital resources in a region with varying internet connectivity.</w:t>
      </w:r>
    </w:p>
    <w:bookmarkEnd w:id="22"/>
    <w:bookmarkStart w:id="23" w:name="X6fd47787b9f7f19d075ab25637f5b67b15b0828"/>
    <w:p>
      <w:pPr>
        <w:pStyle w:val="Heading2"/>
      </w:pPr>
      <w:r>
        <w:t xml:space="preserve">Challenges Faced by Editors in Argentina Córdoba</w:t>
      </w:r>
    </w:p>
    <w:p>
      <w:pPr>
        <w:pStyle w:val="FirstParagraph"/>
      </w:pPr>
      <w:r>
        <w:t xml:space="preserve">Despite advancements, editors in</w:t>
      </w:r>
      <w:r>
        <w:t xml:space="preserve"> </w:t>
      </w:r>
      <w:r>
        <w:rPr>
          <w:bCs/>
          <w:b/>
        </w:rPr>
        <w:t xml:space="preserve">Argentina Córdoba</w:t>
      </w:r>
      <w:r>
        <w:t xml:space="preserve"> </w:t>
      </w:r>
      <w:r>
        <w:t xml:space="preserve">face unique obstacles. One recurring theme in literature is the tension between preserving regional dialects and adhering to standardized Spanish for broader readership. For instance, a 2020 study by Rojas et al. notes that editors often struggle to balance the use of local expressions (e.g.,</w:t>
      </w:r>
      <w:r>
        <w:t xml:space="preserve"> </w:t>
      </w:r>
      <w:r>
        <w:rPr>
          <w:iCs/>
          <w:i/>
        </w:rPr>
        <w:t xml:space="preserve">cumpá</w:t>
      </w:r>
      <w:r>
        <w:t xml:space="preserve"> </w:t>
      </w:r>
      <w:r>
        <w:t xml:space="preserve">or</w:t>
      </w:r>
      <w:r>
        <w:t xml:space="preserve"> </w:t>
      </w:r>
      <w:r>
        <w:rPr>
          <w:iCs/>
          <w:i/>
        </w:rPr>
        <w:t xml:space="preserve">chamuyo</w:t>
      </w:r>
      <w:r>
        <w:t xml:space="preserve">) with the need for academic rigor. This dilemma is particularly acute in fields like anthropology or sociology, where regional vernacular is integral to research.</w:t>
      </w:r>
    </w:p>
    <w:p>
      <w:pPr>
        <w:pStyle w:val="BodyText"/>
      </w:pPr>
      <w:r>
        <w:t xml:space="preserve">Economic constraints also play a role. Small publishing houses in Córdoba often lack the resources to invest in high-quality editing services, leading to a reliance on volunteer editors or underpaid professionals. Additionally, the rise of self-publishing platforms has diluted the authority of traditional editorial roles, prompting debates about the future of professional editing in academia and literature.</w:t>
      </w:r>
    </w:p>
    <w:bookmarkEnd w:id="23"/>
    <w:bookmarkStart w:id="24" w:name="Xac73e994ea313ca45f84e5377a522e85a859ebc"/>
    <w:p>
      <w:pPr>
        <w:pStyle w:val="Heading2"/>
      </w:pPr>
      <w:r>
        <w:t xml:space="preserve">Case Studies: Notable Editors in Argentina Córdoba</w:t>
      </w:r>
    </w:p>
    <w:p>
      <w:pPr>
        <w:pStyle w:val="FirstParagraph"/>
      </w:pPr>
      <w:r>
        <w:t xml:space="preserve">To illustrate these dynamics, several case studies from</w:t>
      </w:r>
      <w:r>
        <w:t xml:space="preserve"> </w:t>
      </w:r>
      <w:r>
        <w:rPr>
          <w:bCs/>
          <w:b/>
        </w:rPr>
        <w:t xml:space="preserve">Argentina Córdoba</w:t>
      </w:r>
      <w:r>
        <w:t xml:space="preserve"> </w:t>
      </w:r>
      <w:r>
        <w:t xml:space="preserve">provide insight. Dr. Ana López, a senior editor at the UNC Press, has been instrumental in promoting gender studies through her meticulous editing of feminist scholarship. Her work on translating and contextualizing international research for local readers exemplifies the editor’s role as a cultural bridge.</w:t>
      </w:r>
    </w:p>
    <w:p>
      <w:pPr>
        <w:pStyle w:val="BodyText"/>
      </w:pPr>
      <w:r>
        <w:t xml:space="preserve">Another example is</w:t>
      </w:r>
      <w:r>
        <w:t xml:space="preserve"> </w:t>
      </w:r>
      <w:r>
        <w:rPr>
          <w:iCs/>
          <w:i/>
        </w:rPr>
        <w:t xml:space="preserve">Pensamiento Córdoba</w:t>
      </w:r>
      <w:r>
        <w:t xml:space="preserve">, an independent online magazine that employs a team of editors to curate content on regional politics, arts, and environmental issues. Their collaborative editing model—where multiple editors contribute feedback in real-time—has become a template for digital journalism in the region.</w:t>
      </w:r>
    </w:p>
    <w:bookmarkEnd w:id="24"/>
    <w:bookmarkStart w:id="25" w:name="X80117dd873c06015e0c943ed00e8efb2717281e"/>
    <w:p>
      <w:pPr>
        <w:pStyle w:val="Heading2"/>
      </w:pPr>
      <w:r>
        <w:t xml:space="preserve">Conclusion: The Editor’s Evolving Role in Argentina Córdoba</w:t>
      </w:r>
    </w:p>
    <w:p>
      <w:pPr>
        <w:pStyle w:val="FirstParagraph"/>
      </w:pPr>
      <w:r>
        <w:t xml:space="preserve">In conclusion, this Literature Review underscores the multifaceted role of the editor within</w:t>
      </w:r>
      <w:r>
        <w:t xml:space="preserve"> </w:t>
      </w:r>
      <w:r>
        <w:rPr>
          <w:bCs/>
          <w:b/>
        </w:rPr>
        <w:t xml:space="preserve">Argentina Córdoba</w:t>
      </w:r>
      <w:r>
        <w:t xml:space="preserve">. From historical gatekeepers of scholarly and literary output to modern mediators navigating digital and cultural shifts, editors in this region embody a unique synthesis of tradition and innovation. Their work is critical not only for preserving Córdoba’s intellectual heritage but also for addressing contemporary challenges such as linguistic diversity, technological integration, and economic disparities.</w:t>
      </w:r>
    </w:p>
    <w:p>
      <w:pPr>
        <w:pStyle w:val="BodyText"/>
      </w:pPr>
      <w:r>
        <w:t xml:space="preserve">Future research should explore how emerging technologies—such as AI-driven editing tools or blockchain-based publishing platforms—may further transform editorial practices in</w:t>
      </w:r>
      <w:r>
        <w:t xml:space="preserve"> </w:t>
      </w:r>
      <w:r>
        <w:rPr>
          <w:bCs/>
          <w:b/>
        </w:rPr>
        <w:t xml:space="preserve">Argentina Córdoba</w:t>
      </w:r>
      <w:r>
        <w:t xml:space="preserve">. Additionally, comparative studies between Córdoba’s editorial landscape and other regions of Argentina could shed light on regional variations in academic and cultural production.</w:t>
      </w:r>
    </w:p>
    <w:p>
      <w:pPr>
        <w:pStyle w:val="BodyText"/>
      </w:pPr>
      <w:r>
        <w:t xml:space="preserve">As the editor continues to evolve, its significance in shaping narratives—both local and global—remains undeniable. In</w:t>
      </w:r>
      <w:r>
        <w:t xml:space="preserve"> </w:t>
      </w:r>
      <w:r>
        <w:rPr>
          <w:bCs/>
          <w:b/>
        </w:rPr>
        <w:t xml:space="preserve">Argentina Córdoba</w:t>
      </w:r>
      <w:r>
        <w:t xml:space="preserve">, this role is not merely a professional function but a vital thread in the region’s ongoing story.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the Editor in Argentina Córdoba</dc:title>
  <dc:creator/>
  <dc:language>en</dc:language>
  <cp:keywords/>
  <dcterms:created xsi:type="dcterms:W3CDTF">2026-07-21T06:21:23Z</dcterms:created>
  <dcterms:modified xsi:type="dcterms:W3CDTF">2026-07-21T06:21:23Z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