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Editors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4b445898d728fcb316ca89c43dc0347a8403628"/>
    <w:p>
      <w:pPr>
        <w:pStyle w:val="Heading1"/>
      </w:pPr>
      <w:r>
        <w:t xml:space="preserve">Literature Review: The Role of Editors in Bangladesh Dhaka</w:t>
      </w:r>
    </w:p>
    <w:p>
      <w:pPr>
        <w:pStyle w:val="FirstParagraph"/>
      </w:pPr>
      <w:r>
        <w:t xml:space="preserve">This literature review explores the significance of editors, particularly within the context of Bangladesh’s capital city, Dhaka. It examines existing scholarly work, industry practices, and challenges related to editorial tools and processes in Dhaka. The focus is on how editors—whether as individuals or software systems—contribute to academic publishing, media production, digital content creation, and cultural preservation in this dynamic South Asian hub.</w:t>
      </w:r>
    </w:p>
    <w:bookmarkStart w:id="20" w:name="Xe048846a9d9e65c1491b4118d49dfada323705f"/>
    <w:p>
      <w:pPr>
        <w:pStyle w:val="Heading2"/>
      </w:pPr>
      <w:r>
        <w:t xml:space="preserve">1. Introduction: Editors as Catalysts of Communication</w:t>
      </w:r>
    </w:p>
    <w:p>
      <w:pPr>
        <w:pStyle w:val="FirstParagraph"/>
      </w:pPr>
      <w:r>
        <w:t xml:space="preserve">The term “editor” encompasses a broad spectrum of roles, from content curators and grammarians to software tools that streamline text processing. In academic and professional settings, editors ensure clarity, coherence, and adherence to standards in written communication. In Dhaka—a city known for its rapid urbanization and growing digital infrastructure—editors play a pivotal role in bridging traditional practices with modern demands.</w:t>
      </w:r>
    </w:p>
    <w:p>
      <w:pPr>
        <w:pStyle w:val="BodyText"/>
      </w:pPr>
      <w:r>
        <w:t xml:space="preserve">Bangladesh’s media landscape has evolved significantly over the past decade, driven by the proliferation of online news platforms, academic journals, and creative industries. Dhaka, as the economic and cultural epicenter of Bangladesh, serves as a focal point for this transformation. Scholars such as Rahman (2021) highlight how editors in Dhaka are adapting to new technologies to meet the rising demand for multilingual content in Bangla and English.</w:t>
      </w:r>
    </w:p>
    <w:bookmarkEnd w:id="20"/>
    <w:bookmarkStart w:id="21" w:name="Xe8ffad19bc1f7abf457b7067836caec09e04ae6"/>
    <w:p>
      <w:pPr>
        <w:pStyle w:val="Heading2"/>
      </w:pPr>
      <w:r>
        <w:t xml:space="preserve">2. The Role of Editors in Digital Age Contexts</w:t>
      </w:r>
    </w:p>
    <w:p>
      <w:pPr>
        <w:pStyle w:val="FirstParagraph"/>
      </w:pPr>
      <w:r>
        <w:t xml:space="preserve">In the digital era, editors function as both human experts and AI-driven tools. According to a study by Khan et al. (2020), Dhaka-based publishers increasingly rely on automated editing systems to handle large volumes of content efficiently. These tools aid in tasks such as grammar checking, plagiarism detection, and formatting compliance with international standards.</w:t>
      </w:r>
    </w:p>
    <w:p>
      <w:pPr>
        <w:pStyle w:val="BodyText"/>
      </w:pPr>
      <w:r>
        <w:t xml:space="preserve">However, the integration of software editors like Grammarly or Hemingway in Dhaka’s academic institutions has sparked debates about over-reliance on automation. A 2022 report by the Bangladesh Journal of Digital Media noted that while these tools improve efficiency, they often lack cultural sensitivity to Bangla nuances. This underscores the irreplaceable role of human editors in preserving linguistic authenticity and contextual relevance.</w:t>
      </w:r>
    </w:p>
    <w:bookmarkEnd w:id="21"/>
    <w:bookmarkStart w:id="22" w:name="academic-and-media-contexts-in-dhaka"/>
    <w:p>
      <w:pPr>
        <w:pStyle w:val="Heading2"/>
      </w:pPr>
      <w:r>
        <w:t xml:space="preserve">3. Academic and Media Contexts in Dhaka</w:t>
      </w:r>
    </w:p>
    <w:p>
      <w:pPr>
        <w:pStyle w:val="FirstParagraph"/>
      </w:pPr>
      <w:r>
        <w:t xml:space="preserve">Dhaka’s universities and research institutions face unique challenges in maintaining high-quality publications. A 2019 study by Ahmed (University of Dhaka) revealed that many local journals lack rigorous peer-review processes due to limited editorial resources. Here, editors act as gatekeepers, ensuring that academic work meets both national and global standards.</w:t>
      </w:r>
    </w:p>
    <w:p>
      <w:pPr>
        <w:pStyle w:val="BodyText"/>
      </w:pPr>
      <w:r>
        <w:t xml:space="preserve">Meanwhile, the media industry in Dhaka has witnessed a surge in digital-native outlets. Editors at platforms like</w:t>
      </w:r>
      <w:r>
        <w:t xml:space="preserve"> </w:t>
      </w:r>
      <w:r>
        <w:rPr>
          <w:iCs/>
          <w:i/>
        </w:rPr>
        <w:t xml:space="preserve">Dhaka Tribune</w:t>
      </w:r>
      <w:r>
        <w:t xml:space="preserve"> </w:t>
      </w:r>
      <w:r>
        <w:t xml:space="preserve">or</w:t>
      </w:r>
      <w:r>
        <w:t xml:space="preserve"> </w:t>
      </w:r>
      <w:r>
        <w:rPr>
          <w:iCs/>
          <w:i/>
        </w:rPr>
        <w:t xml:space="preserve">The Daily Star</w:t>
      </w:r>
      <w:r>
        <w:t xml:space="preserve"> </w:t>
      </w:r>
      <w:r>
        <w:t xml:space="preserve">navigate the dual pressures of real-time reporting and fact-checking in an era of misinformation. As noted by Rahman (2021), editorial teams must balance speed with accuracy, often using collaborative tools like Google Docs or specialized journalism software to manage workflows efficiently.</w:t>
      </w:r>
    </w:p>
    <w:bookmarkEnd w:id="22"/>
    <w:bookmarkStart w:id="23" w:name="Xbd70092a3e601140f0101b98749ec106253c23a"/>
    <w:p>
      <w:pPr>
        <w:pStyle w:val="Heading2"/>
      </w:pPr>
      <w:r>
        <w:t xml:space="preserve">4. Challenges for Editors in Bangladesh Dhaka</w:t>
      </w:r>
    </w:p>
    <w:p>
      <w:pPr>
        <w:pStyle w:val="FirstParagraph"/>
      </w:pPr>
      <w:r>
        <w:t xml:space="preserve">Despite their importance, editors in Dhaka face several hurdles. Infrastructure gaps, such as inconsistent internet connectivity and limited access to premium editing software, hinder productivity. A 2023 survey by the Bangladesh Digital Society found that 65% of content creators in Dhaka use free or pirated editing tools due to financial constraints.</w:t>
      </w:r>
    </w:p>
    <w:p>
      <w:pPr>
        <w:pStyle w:val="BodyText"/>
      </w:pPr>
      <w:r>
        <w:t xml:space="preserve">Cultural and linguistic factors also pose challenges. Bangla, with its complex script and idiomatic expressions, requires specialized editorial tools that can handle regional dialects. As highlighted by Chowdhury (2022), existing software often fails to recognize Bangla grammar rules, necessitating manual intervention by human editors.</w:t>
      </w:r>
    </w:p>
    <w:bookmarkEnd w:id="23"/>
    <w:bookmarkStart w:id="24" w:name="opportunities-for-innovation"/>
    <w:p>
      <w:pPr>
        <w:pStyle w:val="Heading2"/>
      </w:pPr>
      <w:r>
        <w:t xml:space="preserve">5. Opportunities for Innovation</w:t>
      </w:r>
    </w:p>
    <w:p>
      <w:pPr>
        <w:pStyle w:val="FirstParagraph"/>
      </w:pPr>
      <w:r>
        <w:t xml:space="preserve">The growing demand for Bangla content presents opportunities for localized editorial solutions. Startups in Dhaka are developing AI-driven editors trained on Bangla corpora, such as the Bangladesh National Corpus. These innovations aim to address gaps in automated editing while preserving linguistic integrity.</w:t>
      </w:r>
    </w:p>
    <w:p>
      <w:pPr>
        <w:pStyle w:val="BodyText"/>
      </w:pPr>
      <w:r>
        <w:t xml:space="preserve">Additionally, international collaborations have facilitated knowledge transfer. For example, partnerships between Dhaka-based universities and institutions like MIT or Stanford have led to workshops on advanced editorial practices and open-source tools tailored for non-English contexts.</w:t>
      </w:r>
    </w:p>
    <w:bookmarkEnd w:id="24"/>
    <w:bookmarkStart w:id="25" w:name="X52ceaa9477448ac785f0e1d0ba64e6531a4dc05"/>
    <w:p>
      <w:pPr>
        <w:pStyle w:val="Heading2"/>
      </w:pPr>
      <w:r>
        <w:t xml:space="preserve">6. Comparative Perspectives: Editors in Global Contexts</w:t>
      </w:r>
    </w:p>
    <w:p>
      <w:pPr>
        <w:pStyle w:val="FirstParagraph"/>
      </w:pPr>
      <w:r>
        <w:t xml:space="preserve">Literature from other South Asian countries, such as India and Pakistan, offers insights into Dhaka’s editorial landscape. In India, the use of platforms like Grammarly and Scrivener has become widespread among academics in cities like New Delhi (Singh et al., 2021). Similarly, Pakistani media outlets in Lahore employ hybrid models combining human editors with AI tools for news curation.</w:t>
      </w:r>
    </w:p>
    <w:p>
      <w:pPr>
        <w:pStyle w:val="BodyText"/>
      </w:pPr>
      <w:r>
        <w:t xml:space="preserve">However, Dhaka’s unique socio-political environment—marked by censorship and a rapidly growing digital economy—requires tailored approaches. As observed by Chowdhury (2023), editors in Bangladesh must navigate stricter regulatory frameworks compared to their counterparts in neighboring countries.</w:t>
      </w:r>
    </w:p>
    <w:bookmarkEnd w:id="25"/>
    <w:bookmarkStart w:id="26" w:name="recommendations-for-future-research"/>
    <w:p>
      <w:pPr>
        <w:pStyle w:val="Heading2"/>
      </w:pPr>
      <w:r>
        <w:t xml:space="preserve">7. Recommendations for Future Research</w:t>
      </w:r>
    </w:p>
    <w:p>
      <w:pPr>
        <w:pStyle w:val="FirstParagraph"/>
      </w:pPr>
      <w:r>
        <w:t xml:space="preserve">Future studies should explore the intersection of AI-driven editing and cultural preservation in Dhaka. Research into user behavior, such as how Bangla speakers interact with multilingual editors, could inform the development of more inclusive tools. Additionally, longitudinal studies on the impact of editorial reforms in Dhaka’s academic and media sectors would provide valuable insights for policymakers.</w:t>
      </w:r>
    </w:p>
    <w:p>
      <w:pPr>
        <w:pStyle w:val="BodyText"/>
      </w:pPr>
      <w:r>
        <w:t xml:space="preserve">There is also a need to document grassroots innovations in Dhaka’s editorial ecosystem. Local solutions—such as community-driven grammar guides or open-source Bangla editing platforms—deserve deeper exploration to understand their potential for scalability.</w:t>
      </w:r>
    </w:p>
    <w:bookmarkEnd w:id="26"/>
    <w:bookmarkStart w:id="27" w:name="conclusion"/>
    <w:p>
      <w:pPr>
        <w:pStyle w:val="Heading2"/>
      </w:pPr>
      <w:r>
        <w:t xml:space="preserve">8. Conclusion</w:t>
      </w:r>
    </w:p>
    <w:p>
      <w:pPr>
        <w:pStyle w:val="FirstParagraph"/>
      </w:pPr>
      <w:r>
        <w:t xml:space="preserve">This literature review underscores the critical role of editors in shaping Bangladesh’s digital and academic identity, particularly within Dhaka. While challenges persist, the city’s vibrant ecosystem of innovation offers promising avenues for growth. By leveraging both human expertise and technological advancements, Dhaka can position itself as a leader in editorial practices that honor linguistic diversity while meeting global standards.</w:t>
      </w:r>
    </w:p>
    <w:p>
      <w:pPr>
        <w:pStyle w:val="BodyText"/>
      </w:pPr>
      <w:r>
        <w:t xml:space="preserve">As Bangladesh continues its journey toward digital transformation, editors—both human and software-based—will remain indispensable in ensuring clarity, accuracy, and cultural resonance across all forms of communication.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Editors in Bangladesh Dhaka</dc:title>
  <dc:creator/>
  <dc:language>en</dc:language>
  <cp:keywords/>
  <dcterms:created xsi:type="dcterms:W3CDTF">2026-07-23T23:13:01Z</dcterms:created>
  <dcterms:modified xsi:type="dcterms:W3CDTF">2026-07-23T23:13:01Z</dcterms:modified>
</cp:coreProperties>
</file>

<file path=docProps/custom.xml><?xml version="1.0" encoding="utf-8"?>
<Properties xmlns="http://schemas.openxmlformats.org/officeDocument/2006/custom-properties" xmlns:vt="http://schemas.openxmlformats.org/officeDocument/2006/docPropsVTypes"/>
</file>