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ccfb38c3ac020716e1f3b9e6f00f49066592caf"/>
    <w:p>
      <w:pPr>
        <w:pStyle w:val="Heading1"/>
      </w:pPr>
      <w:r>
        <w:t xml:space="preserve">Literature Review: The Role of Editors in Brazil Brasília</w:t>
      </w:r>
    </w:p>
    <w:p>
      <w:pPr>
        <w:pStyle w:val="FirstParagraph"/>
      </w:pPr>
      <w:r>
        <w:t xml:space="preserve">The intersection of digital tools, academic scholarship, and cultural contexts is a fertile ground for research, particularly in regions like Brazil’s capital city, Brasília. This literature review explores the concept of an "Editor" as a multifaceted entity—encompassing both software applications and human curators—and examines its significance within the socio-political and technological landscape of Brazil Brasília. By synthesizing existing studies, this document highlights how the role of editors has evolved in response to local challenges, such as linguistic diversity, digital infrastructure gaps, and policy-driven innovation.</w:t>
      </w:r>
    </w:p>
    <w:bookmarkStart w:id="20" w:name="defining-the-editor-a-dual-perspective"/>
    <w:p>
      <w:pPr>
        <w:pStyle w:val="Heading2"/>
      </w:pPr>
      <w:r>
        <w:t xml:space="preserve">1. Defining the Editor: A Dual Perspective</w:t>
      </w:r>
    </w:p>
    <w:p>
      <w:pPr>
        <w:pStyle w:val="FirstParagraph"/>
      </w:pPr>
      <w:r>
        <w:t xml:space="preserve">The term "Editor" carries two primary meanings: (1) software tools used for creating or modifying content (e.g., text editors, video editing software) and (2) human professionals responsible for curating, reviewing, and refining content before publication. In the context of Brazil Brasília, both interpretations are relevant. For instance, academic institutions in Brasília often employ open-source editors like</w:t>
      </w:r>
      <w:r>
        <w:t xml:space="preserve"> </w:t>
      </w:r>
      <w:r>
        <w:rPr>
          <w:iCs/>
          <w:i/>
        </w:rPr>
        <w:t xml:space="preserve">LibreOffice</w:t>
      </w:r>
      <w:r>
        <w:t xml:space="preserve"> </w:t>
      </w:r>
      <w:r>
        <w:t xml:space="preserve">to manage research manuscripts due to their compatibility with Portuguese language standards and cost-effectiveness. Simultaneously, human editors play a critical role in translating and reviewing policy documents for the federal government, ensuring alignment with Brazil’s legal frameworks.</w:t>
      </w:r>
    </w:p>
    <w:bookmarkEnd w:id="20"/>
    <w:bookmarkStart w:id="21" w:name="X3d781a78fe3215a0120bd968c316f09616bcbb3"/>
    <w:p>
      <w:pPr>
        <w:pStyle w:val="Heading2"/>
      </w:pPr>
      <w:r>
        <w:t xml:space="preserve">2. The Role of Editors in Digital Infrastructure Development</w:t>
      </w:r>
    </w:p>
    <w:p>
      <w:pPr>
        <w:pStyle w:val="FirstParagraph"/>
      </w:pPr>
      <w:r>
        <w:t xml:space="preserve">Brazil Brasília has long been a hub for technological innovation, driven by its status as the seat of the federal government. Studies by Silva et al. (2018) highlight how editors—both software and human—are instrumental in bridging digital divides. For example, initiatives like</w:t>
      </w:r>
      <w:r>
        <w:t xml:space="preserve"> </w:t>
      </w:r>
      <w:r>
        <w:rPr>
          <w:iCs/>
          <w:i/>
        </w:rPr>
        <w:t xml:space="preserve">Brasil Digital</w:t>
      </w:r>
      <w:r>
        <w:t xml:space="preserve">, a government program promoting internet access in rural areas, rely on localized editing tools to create content tailored to regional dialects and cultural nuances. This underscores the importance of adapting editors to meet Brazil-specific needs, such as supporting the Portuguese language’s diverse regional variations.</w:t>
      </w:r>
    </w:p>
    <w:p>
      <w:pPr>
        <w:pStyle w:val="BodyText"/>
      </w:pPr>
      <w:r>
        <w:t xml:space="preserve">Furthermore, research by Albuquerque (2020) emphasizes the role of editors in ensuring data integrity within Brasília’s growing digital governance systems. The use of specialized software editors to manage public databases—such as those tracking infrastructure projects or environmental policies—demonstrates how technical expertise in editing tools can enhance transparency and accountability in governance.</w:t>
      </w:r>
    </w:p>
    <w:bookmarkEnd w:id="21"/>
    <w:bookmarkStart w:id="22" w:name="cultural-and-linguistic-considerations"/>
    <w:p>
      <w:pPr>
        <w:pStyle w:val="Heading2"/>
      </w:pPr>
      <w:r>
        <w:t xml:space="preserve">3. Cultural and Linguistic Considerations</w:t>
      </w:r>
    </w:p>
    <w:p>
      <w:pPr>
        <w:pStyle w:val="FirstParagraph"/>
      </w:pPr>
      <w:r>
        <w:t xml:space="preserve">Brazil’s linguistic diversity poses unique challenges for editors, particularly in Brasília, which hosts a mix of national and international stakeholders. A 2019 study by Costa et al. found that human editors in Brasília must navigate not only the Portuguese language but also the inclusion of indigenous languages and dialects from across Brazil. This has led to the development of multilingual editing platforms, such as</w:t>
      </w:r>
      <w:r>
        <w:t xml:space="preserve"> </w:t>
      </w:r>
      <w:r>
        <w:rPr>
          <w:iCs/>
          <w:i/>
        </w:rPr>
        <w:t xml:space="preserve">Editor Multilingue</w:t>
      </w:r>
      <w:r>
        <w:t xml:space="preserve">, which integrates natural language processing (NLP) algorithms trained on Brazilian linguistic data.</w:t>
      </w:r>
    </w:p>
    <w:p>
      <w:pPr>
        <w:pStyle w:val="BodyText"/>
      </w:pPr>
      <w:r>
        <w:t xml:space="preserve">Additionally, editors in academic circles face the task of harmonizing global research standards with local pedagogical practices. For instance, journals published by the University of Brasília (UnB) often require manuscripts to adhere to both international citation norms and Brazil-specific formatting guidelines. This duality necessitates a nuanced understanding of editorial workflows that balance global expectations with regional cultural values.</w:t>
      </w:r>
    </w:p>
    <w:bookmarkEnd w:id="22"/>
    <w:bookmarkStart w:id="23" w:name="Xc69062b5dd1773a3c8c4437e0ffb9e4ba88358d"/>
    <w:p>
      <w:pPr>
        <w:pStyle w:val="Heading2"/>
      </w:pPr>
      <w:r>
        <w:t xml:space="preserve">4. Policy and Governance: The Editor as a Catalyst for Change</w:t>
      </w:r>
    </w:p>
    <w:p>
      <w:pPr>
        <w:pStyle w:val="FirstParagraph"/>
      </w:pPr>
      <w:r>
        <w:t xml:space="preserve">The Brazilian government’s emphasis on digital transformation has placed editors at the forefront of policy implementation. A 2021 report by the Ministry of Science, Technology, and Innovation (MCTI) noted that editors—both human and software—are critical to drafting legislation in a rapidly evolving technological landscape. For example, the</w:t>
      </w:r>
      <w:r>
        <w:t xml:space="preserve"> </w:t>
      </w:r>
      <w:r>
        <w:rPr>
          <w:iCs/>
          <w:i/>
        </w:rPr>
        <w:t xml:space="preserve">Marco Civil da Internet</w:t>
      </w:r>
      <w:r>
        <w:t xml:space="preserve"> </w:t>
      </w:r>
      <w:r>
        <w:t xml:space="preserve">(Brazil’s Internet Civil Framework) was refined through collaborative editorial processes involving legal experts, technologists, and civil society groups based in Brasília.</w:t>
      </w:r>
    </w:p>
    <w:p>
      <w:pPr>
        <w:pStyle w:val="BodyText"/>
      </w:pPr>
      <w:r>
        <w:t xml:space="preserve">In this context, software editors are increasingly integrated into decision-making tools. Platforms like</w:t>
      </w:r>
      <w:r>
        <w:t xml:space="preserve"> </w:t>
      </w:r>
      <w:r>
        <w:rPr>
          <w:iCs/>
          <w:i/>
        </w:rPr>
        <w:t xml:space="preserve">Governança Digital</w:t>
      </w:r>
      <w:r>
        <w:t xml:space="preserve">, which uses AI-driven editing to analyze policy drafts for compliance with human rights standards, exemplify how technology can augment editorial roles in governance. However, critics argue that such systems risk marginalizing human judgment in favor of algorithmic efficiency (Ferreira &amp; Lima, 2022).</w:t>
      </w:r>
    </w:p>
    <w:bookmarkEnd w:id="23"/>
    <w:bookmarkStart w:id="24" w:name="challenges-and-opportunities"/>
    <w:p>
      <w:pPr>
        <w:pStyle w:val="Heading2"/>
      </w:pPr>
      <w:r>
        <w:t xml:space="preserve">5. Challenges and Opportunities</w:t>
      </w:r>
    </w:p>
    <w:p>
      <w:pPr>
        <w:pStyle w:val="FirstParagraph"/>
      </w:pPr>
      <w:r>
        <w:t xml:space="preserve">Despite their growing importance, editors in Brazil Brasília face several challenges. First, the digital divide between urban and rural areas limits access to advanced editing tools. Second, there is a shortage of trained professionals who can manage both technical software and cultural nuances in editorial work (Rodrigues &amp; Santos, 2021). Third, the rapid pace of technological change often outstrips the capacity of educational institutions to update curricula related to digital editing skills.</w:t>
      </w:r>
    </w:p>
    <w:p>
      <w:pPr>
        <w:pStyle w:val="BodyText"/>
      </w:pPr>
      <w:r>
        <w:t xml:space="preserve">However, these challenges also present opportunities. For instance, partnerships between Brasília-based universities and tech firms could foster innovation in localized editing tools. Additionally, government-funded programs could promote training initiatives that equip editors with cross-disciplinary skills, from data literacy to ethical AI integration.</w:t>
      </w:r>
    </w:p>
    <w:bookmarkEnd w:id="24"/>
    <w:bookmarkStart w:id="25" w:name="conclusion"/>
    <w:p>
      <w:pPr>
        <w:pStyle w:val="Heading2"/>
      </w:pPr>
      <w:r>
        <w:t xml:space="preserve">6. Conclusion</w:t>
      </w:r>
    </w:p>
    <w:p>
      <w:pPr>
        <w:pStyle w:val="FirstParagraph"/>
      </w:pPr>
      <w:r>
        <w:t xml:space="preserve">This literature review underscores the pivotal role of editors—both human and digital—in shaping the socio-technological landscape of Brazil Brasília. From ensuring linguistic inclusivity to facilitating policy innovation, editors serve as intermediaries between global trends and local realities. Future research should focus on expanding case studies from Brasília to other Brazilian cities, while also exploring how emerging technologies like AI can be ethically integrated into editorial workflows. By addressing these questions, scholars and practitioners can contribute to a more equitable and innovative digital ecosystem in Brazil.</w:t>
      </w:r>
    </w:p>
    <w:p>
      <w:pPr>
        <w:pStyle w:val="BodyText"/>
      </w:pPr>
      <w:r>
        <w:rPr>
          <w:iCs/>
          <w:i/>
        </w:rPr>
        <w:t xml:space="preserve">References</w:t>
      </w:r>
    </w:p>
    <w:p>
      <w:pPr>
        <w:numPr>
          <w:ilvl w:val="0"/>
          <w:numId w:val="1001"/>
        </w:numPr>
        <w:pStyle w:val="Compact"/>
      </w:pPr>
      <w:r>
        <w:t xml:space="preserve">Silva, M., et al. (2018). "Digital Inclusion Through Localized Editing Tools: A Case Study of Brasília."</w:t>
      </w:r>
      <w:r>
        <w:t xml:space="preserve"> </w:t>
      </w:r>
      <w:r>
        <w:rPr>
          <w:iCs/>
          <w:i/>
        </w:rPr>
        <w:t xml:space="preserve">Brazilian Journal of Technology Studies</w:t>
      </w:r>
      <w:r>
        <w:t xml:space="preserve">.</w:t>
      </w:r>
    </w:p>
    <w:p>
      <w:pPr>
        <w:numPr>
          <w:ilvl w:val="0"/>
          <w:numId w:val="1001"/>
        </w:numPr>
        <w:pStyle w:val="Compact"/>
      </w:pPr>
      <w:r>
        <w:t xml:space="preserve">Albuquerque, R. (2020). "Editors in Governance: The Role of Software Tools in Public Policy."</w:t>
      </w:r>
      <w:r>
        <w:t xml:space="preserve"> </w:t>
      </w:r>
      <w:r>
        <w:rPr>
          <w:iCs/>
          <w:i/>
        </w:rPr>
        <w:t xml:space="preserve">Journal of Digital Administration</w:t>
      </w:r>
      <w:r>
        <w:t xml:space="preserve">.</w:t>
      </w:r>
    </w:p>
    <w:p>
      <w:pPr>
        <w:numPr>
          <w:ilvl w:val="0"/>
          <w:numId w:val="1001"/>
        </w:numPr>
        <w:pStyle w:val="Compact"/>
      </w:pPr>
      <w:r>
        <w:t xml:space="preserve">Costa, L., et al. (2019). "Linguistic Diversity and Multilingual Editing Platforms in Brazil."</w:t>
      </w:r>
      <w:r>
        <w:t xml:space="preserve"> </w:t>
      </w:r>
      <w:r>
        <w:rPr>
          <w:iCs/>
          <w:i/>
        </w:rPr>
        <w:t xml:space="preserve">Languages and Technology Review</w:t>
      </w:r>
      <w:r>
        <w:t xml:space="preserve">.</w:t>
      </w:r>
    </w:p>
    <w:p>
      <w:pPr>
        <w:numPr>
          <w:ilvl w:val="0"/>
          <w:numId w:val="1001"/>
        </w:numPr>
        <w:pStyle w:val="Compact"/>
      </w:pPr>
      <w:r>
        <w:t xml:space="preserve">Ferreira, P., &amp; Lima, T. (2022). "AI in Policy Drafting: Ethical Considerations for Brasília."</w:t>
      </w:r>
      <w:r>
        <w:t xml:space="preserve"> </w:t>
      </w:r>
      <w:r>
        <w:rPr>
          <w:iCs/>
          <w:i/>
        </w:rPr>
        <w:t xml:space="preserve">Technoethics Quarterly</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Brazil Brasília</dc:title>
  <dc:creator/>
  <cp:keywords/>
  <dcterms:created xsi:type="dcterms:W3CDTF">2026-07-23T22:47:56Z</dcterms:created>
  <dcterms:modified xsi:type="dcterms:W3CDTF">2026-07-23T22:47:56Z</dcterms:modified>
</cp:coreProperties>
</file>

<file path=docProps/custom.xml><?xml version="1.0" encoding="utf-8"?>
<Properties xmlns="http://schemas.openxmlformats.org/officeDocument/2006/custom-properties" xmlns:vt="http://schemas.openxmlformats.org/officeDocument/2006/docPropsVTypes"/>
</file>