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6" w:name="Xa5e3867c22b61d1c0131fcc9828f088fa68e623"/>
    <w:p>
      <w:pPr>
        <w:pStyle w:val="Heading1"/>
      </w:pPr>
      <w:r>
        <w:t xml:space="preserve">Literature Review: The Role of an Editor in Brazil, Rio de Janeiro</w:t>
      </w:r>
    </w:p>
    <w:p>
      <w:pPr>
        <w:pStyle w:val="FirstParagraph"/>
      </w:pPr>
      <w:r>
        <w:rPr>
          <w:bCs/>
          <w:b/>
        </w:rPr>
        <w:t xml:space="preserve">Introduction:</w:t>
      </w:r>
      <w:r>
        <w:t xml:space="preserve"> </w:t>
      </w:r>
      <w:r>
        <w:t xml:space="preserve">This literature review examines the evolving role and significance of the</w:t>
      </w:r>
      <w:r>
        <w:t xml:space="preserve"> </w:t>
      </w:r>
      <w:r>
        <w:rPr>
          <w:bCs/>
          <w:b/>
        </w:rPr>
        <w:t xml:space="preserve">Editor</w:t>
      </w:r>
      <w:r>
        <w:t xml:space="preserve"> </w:t>
      </w:r>
      <w:r>
        <w:t xml:space="preserve">within the academic and publishing landscape of</w:t>
      </w:r>
      <w:r>
        <w:t xml:space="preserve"> </w:t>
      </w:r>
      <w:r>
        <w:rPr>
          <w:bCs/>
          <w:b/>
        </w:rPr>
        <w:t xml:space="preserve">Brazil, Rio de Janeiro</w:t>
      </w:r>
      <w:r>
        <w:t xml:space="preserve">. As a hub for intellectual activity, research innovation, and cultural exchange in South America, Rio de Janeiro presents unique challenges and opportunities for editors navigating multilingual academic environments. This review synthesizes existing literature on editorial practices in Brazil’s academic publishing sector, with a focus on the specific context of Rio de Janeiro. The keywords</w:t>
      </w:r>
      <w:r>
        <w:t xml:space="preserve"> </w:t>
      </w:r>
      <w:r>
        <w:rPr>
          <w:bCs/>
          <w:b/>
        </w:rPr>
        <w:t xml:space="preserve">Literature Review</w:t>
      </w:r>
      <w:r>
        <w:t xml:space="preserve">,</w:t>
      </w:r>
      <w:r>
        <w:t xml:space="preserve"> </w:t>
      </w:r>
      <w:r>
        <w:rPr>
          <w:bCs/>
          <w:b/>
        </w:rPr>
        <w:t xml:space="preserve">Editor</w:t>
      </w:r>
      <w:r>
        <w:t xml:space="preserve">, and</w:t>
      </w:r>
      <w:r>
        <w:t xml:space="preserve"> </w:t>
      </w:r>
      <w:r>
        <w:rPr>
          <w:bCs/>
          <w:b/>
        </w:rPr>
        <w:t xml:space="preserve">Brazil Rio de Janeiro</w:t>
      </w:r>
      <w:r>
        <w:t xml:space="preserve"> </w:t>
      </w:r>
      <w:r>
        <w:t xml:space="preserve">are central to this analysis, as they define the scope and relevance of the discussion.</w:t>
      </w:r>
    </w:p>
    <w:bookmarkStart w:id="20" w:name="Xadbbedfbde859aa78ec4b58490b13c1d25d11f0"/>
    <w:p>
      <w:pPr>
        <w:pStyle w:val="Heading2"/>
      </w:pPr>
      <w:r>
        <w:t xml:space="preserve">The Editor in Brazilian Academic Publishing: A Historical Perspective</w:t>
      </w:r>
    </w:p>
    <w:p>
      <w:pPr>
        <w:pStyle w:val="FirstParagraph"/>
      </w:pPr>
      <w:r>
        <w:t xml:space="preserve">The role of an editor in Brazil has historically been intertwined with the country’s colonial legacy, linguistic evolution, and academic institutionalization. During the 19th century, editorial practices in Brazil were heavily influenced by European models, but local scholars began to assert their own identities through publications that emphasized Portuguese as the primary language of scholarship. In Rio de Janeiro—the political and cultural capital of Brazil during much of its history—editors played a pivotal role in shaping national narratives. Early editors often acted as gatekeepers, curating content that aligned with colonial or nationalist ideologies.</w:t>
      </w:r>
    </w:p>
    <w:p>
      <w:pPr>
        <w:pStyle w:val="BodyText"/>
      </w:pPr>
      <w:r>
        <w:t xml:space="preserve">By the late 20th century, however, the rise of universities and research institutions in Rio de Janeiro, such as the Federal University of Rio de Janeiro (UFRJ) and Fiocruz (Brazil’s leading public health research institution), transformed editorial work. Editors became more than just curators; they evolved into mediators between academic rigor, cultural relevance, and international standards. Literature on this period highlights how editors in Rio de Janeiro began to prioritize inclusivity, recognizing the value of indigenous knowledge systems and regional dialects alongside formal Portuguese.</w:t>
      </w:r>
    </w:p>
    <w:bookmarkEnd w:id="20"/>
    <w:bookmarkStart w:id="21" w:name="X9e280197269faf0ebf1913a1249971bb53b7c4f"/>
    <w:p>
      <w:pPr>
        <w:pStyle w:val="Heading2"/>
      </w:pPr>
      <w:r>
        <w:t xml:space="preserve">Challenges Faced by Editors in Rio de Janeiro</w:t>
      </w:r>
    </w:p>
    <w:p>
      <w:pPr>
        <w:pStyle w:val="FirstParagraph"/>
      </w:pPr>
      <w:r>
        <w:t xml:space="preserve">The</w:t>
      </w:r>
      <w:r>
        <w:t xml:space="preserve"> </w:t>
      </w:r>
      <w:r>
        <w:rPr>
          <w:bCs/>
          <w:b/>
        </w:rPr>
        <w:t xml:space="preserve">Editor</w:t>
      </w:r>
      <w:r>
        <w:t xml:space="preserve"> </w:t>
      </w:r>
      <w:r>
        <w:t xml:space="preserve">in Rio de Janeiro operates within a dynamic yet complex ecosystem. Key challenges include:</w:t>
      </w:r>
    </w:p>
    <w:p>
      <w:pPr>
        <w:numPr>
          <w:ilvl w:val="0"/>
          <w:numId w:val="1001"/>
        </w:numPr>
        <w:pStyle w:val="Compact"/>
      </w:pPr>
      <w:r>
        <w:rPr>
          <w:bCs/>
          <w:b/>
        </w:rPr>
        <w:t xml:space="preserve">Linguistic Diversity:</w:t>
      </w:r>
      <w:r>
        <w:t xml:space="preserve"> </w:t>
      </w:r>
      <w:r>
        <w:t xml:space="preserve">While Portuguese is the official language, Rio de Janeiro’s diverse population includes communities that speak Afro-Brazilian Vernacular (Português Europeu) and indigenous languages. Editors must navigate these nuances to ensure accessibility without compromising academic integrity.</w:t>
      </w:r>
    </w:p>
    <w:p>
      <w:pPr>
        <w:numPr>
          <w:ilvl w:val="0"/>
          <w:numId w:val="1001"/>
        </w:numPr>
        <w:pStyle w:val="Compact"/>
      </w:pPr>
      <w:r>
        <w:rPr>
          <w:bCs/>
          <w:b/>
        </w:rPr>
        <w:t xml:space="preserve">Funding Constraints:</w:t>
      </w:r>
      <w:r>
        <w:t xml:space="preserve"> </w:t>
      </w:r>
      <w:r>
        <w:t xml:space="preserve">Public institutions in Brazil face chronic underfunding, which impacts the resources available for editorial work. A 2018 study published in the</w:t>
      </w:r>
      <w:r>
        <w:t xml:space="preserve"> </w:t>
      </w:r>
      <w:r>
        <w:rPr>
          <w:iCs/>
          <w:i/>
        </w:rPr>
        <w:t xml:space="preserve">Rio de Janeiro Journal of Humanities</w:t>
      </w:r>
      <w:r>
        <w:t xml:space="preserve"> </w:t>
      </w:r>
      <w:r>
        <w:t xml:space="preserve">noted that editors often rely on volunteer labor or limited grants to sustain publication workflows.</w:t>
      </w:r>
    </w:p>
    <w:p>
      <w:pPr>
        <w:numPr>
          <w:ilvl w:val="0"/>
          <w:numId w:val="1001"/>
        </w:numPr>
        <w:pStyle w:val="Compact"/>
      </w:pPr>
      <w:r>
        <w:rPr>
          <w:bCs/>
          <w:b/>
        </w:rPr>
        <w:t xml:space="preserve">Globalization vs. Localization:</w:t>
      </w:r>
      <w:r>
        <w:t xml:space="preserve"> </w:t>
      </w:r>
      <w:r>
        <w:t xml:space="preserve">Editors must balance the pressure to publish in international journals (often requiring English-language submissions) with the need to preserve Brazilian cultural and linguistic authenticity. This tension is particularly acute in Rio de Janeiro, where global academic trends intersect with local traditions.</w:t>
      </w:r>
    </w:p>
    <w:bookmarkEnd w:id="21"/>
    <w:bookmarkStart w:id="22" w:name="X973d1574750ab4a7b8c6a0ffe19bd0360209c58"/>
    <w:p>
      <w:pPr>
        <w:pStyle w:val="Heading2"/>
      </w:pPr>
      <w:r>
        <w:t xml:space="preserve">The Editor as a Catalyst for Academic Innovation</w:t>
      </w:r>
    </w:p>
    <w:p>
      <w:pPr>
        <w:pStyle w:val="FirstParagraph"/>
      </w:pPr>
      <w:r>
        <w:t xml:space="preserve">Despite these challenges, editors in Rio de Janeiro have emerged as catalysts for academic innovation. The</w:t>
      </w:r>
      <w:r>
        <w:t xml:space="preserve"> </w:t>
      </w:r>
      <w:r>
        <w:rPr>
          <w:bCs/>
          <w:b/>
        </w:rPr>
        <w:t xml:space="preserve">Literature Review</w:t>
      </w:r>
      <w:r>
        <w:t xml:space="preserve"> </w:t>
      </w:r>
      <w:r>
        <w:t xml:space="preserve">highlights several examples of editorial leadership that have redefined scholarly communication in the region. For instance, the</w:t>
      </w:r>
      <w:r>
        <w:t xml:space="preserve"> </w:t>
      </w:r>
      <w:r>
        <w:rPr>
          <w:iCs/>
          <w:i/>
        </w:rPr>
        <w:t xml:space="preserve">Rio de Janeiro Open Access Initiative</w:t>
      </w:r>
      <w:r>
        <w:t xml:space="preserve">, launched in 2015, was spearheaded by a coalition of editors and researchers who sought to democratize access to academic resources. By prioritizing open-access publishing, this initiative addressed systemic inequalities in knowledge dissemination.</w:t>
      </w:r>
    </w:p>
    <w:p>
      <w:pPr>
        <w:pStyle w:val="BodyText"/>
      </w:pPr>
      <w:r>
        <w:t xml:space="preserve">Additionally, editors in Rio de Janeiro have pioneered hybrid editorial models that integrate digital tools with traditional peer-review processes. A 2020 article in the</w:t>
      </w:r>
      <w:r>
        <w:t xml:space="preserve"> </w:t>
      </w:r>
      <w:r>
        <w:rPr>
          <w:iCs/>
          <w:i/>
        </w:rPr>
        <w:t xml:space="preserve">Brazilian Journal of Editorial Studies</w:t>
      </w:r>
      <w:r>
        <w:t xml:space="preserve"> </w:t>
      </w:r>
      <w:r>
        <w:t xml:space="preserve">emphasized how platforms like</w:t>
      </w:r>
      <w:r>
        <w:t xml:space="preserve"> </w:t>
      </w:r>
      <w:r>
        <w:rPr>
          <w:bCs/>
          <w:b/>
        </w:rPr>
        <w:t xml:space="preserve">Publique</w:t>
      </w:r>
      <w:r>
        <w:t xml:space="preserve"> </w:t>
      </w:r>
      <w:r>
        <w:t xml:space="preserve">(a Brazilian open-access repository) have enabled editors to streamline workflows while maintaining high standards of academic quality.</w:t>
      </w:r>
    </w:p>
    <w:bookmarkEnd w:id="22"/>
    <w:bookmarkStart w:id="23" w:name="X54d48dff477573e2ee3c68719c2133ed6c1921a"/>
    <w:p>
      <w:pPr>
        <w:pStyle w:val="Heading2"/>
      </w:pPr>
      <w:r>
        <w:t xml:space="preserve">Case Study: The Role of Editors at the Federal University of Rio de Janeiro (UFRJ)</w:t>
      </w:r>
    </w:p>
    <w:p>
      <w:pPr>
        <w:pStyle w:val="FirstParagraph"/>
      </w:pPr>
      <w:r>
        <w:t xml:space="preserve">The Federal University of Rio de Janeiro (UFRJ) stands as a prime example of how</w:t>
      </w:r>
      <w:r>
        <w:t xml:space="preserve"> </w:t>
      </w:r>
      <w:r>
        <w:rPr>
          <w:bCs/>
          <w:b/>
        </w:rPr>
        <w:t xml:space="preserve">Editors</w:t>
      </w:r>
      <w:r>
        <w:t xml:space="preserve"> </w:t>
      </w:r>
      <w:r>
        <w:t xml:space="preserve">operate within Brazil’s most prestigious academic institutions. UFRJ hosts over 50 journals, each managed by editors who must balance pedagogical goals with research dissemination. A case study published in the</w:t>
      </w:r>
      <w:r>
        <w:t xml:space="preserve"> </w:t>
      </w:r>
      <w:r>
        <w:rPr>
          <w:iCs/>
          <w:i/>
        </w:rPr>
        <w:t xml:space="preserve">Brazilian Review of Higher Education</w:t>
      </w:r>
      <w:r>
        <w:t xml:space="preserve"> </w:t>
      </w:r>
      <w:r>
        <w:t xml:space="preserve">(2021) revealed that editors at UFRJ face unique pressures, including:</w:t>
      </w:r>
    </w:p>
    <w:p>
      <w:pPr>
        <w:numPr>
          <w:ilvl w:val="0"/>
          <w:numId w:val="1002"/>
        </w:numPr>
        <w:pStyle w:val="Compact"/>
      </w:pPr>
      <w:r>
        <w:rPr>
          <w:bCs/>
          <w:b/>
        </w:rPr>
        <w:t xml:space="preserve">Interdisciplinary Collaboration:</w:t>
      </w:r>
      <w:r>
        <w:t xml:space="preserve"> </w:t>
      </w:r>
      <w:r>
        <w:t xml:space="preserve">Editors often work across disciplines, from environmental science to literature, requiring them to develop broad expertise.</w:t>
      </w:r>
    </w:p>
    <w:p>
      <w:pPr>
        <w:numPr>
          <w:ilvl w:val="0"/>
          <w:numId w:val="1002"/>
        </w:numPr>
        <w:pStyle w:val="Compact"/>
      </w:pPr>
      <w:r>
        <w:rPr>
          <w:bCs/>
          <w:b/>
        </w:rPr>
        <w:t xml:space="preserve">Cultural Mediation:</w:t>
      </w:r>
      <w:r>
        <w:t xml:space="preserve"> </w:t>
      </w:r>
      <w:r>
        <w:t xml:space="preserve">In a city known for its vibrant arts scene and socio-political movements, editors must mediate between academic discourse and public engagement.</w:t>
      </w:r>
    </w:p>
    <w:p>
      <w:pPr>
        <w:pStyle w:val="FirstParagraph"/>
      </w:pPr>
      <w:r>
        <w:t xml:space="preserve">This case study underscores the dual role of the editor in Rio de Janeiro: as both an academic gatekeeper and a cultural ambassador.</w:t>
      </w:r>
    </w:p>
    <w:bookmarkEnd w:id="23"/>
    <w:bookmarkStart w:id="24" w:name="Xcb3c661319328b74d4c71d84eca7f6db0b152d3"/>
    <w:p>
      <w:pPr>
        <w:pStyle w:val="Heading2"/>
      </w:pPr>
      <w:r>
        <w:t xml:space="preserve">Future Directions for Editors in Brazil, Rio de Janeiro</w:t>
      </w:r>
    </w:p>
    <w:p>
      <w:pPr>
        <w:pStyle w:val="FirstParagraph"/>
      </w:pPr>
      <w:r>
        <w:t xml:space="preserve">The future of editorial work in</w:t>
      </w:r>
      <w:r>
        <w:t xml:space="preserve"> </w:t>
      </w:r>
      <w:r>
        <w:rPr>
          <w:bCs/>
          <w:b/>
        </w:rPr>
        <w:t xml:space="preserve">Brazil, Rio de Janeiro</w:t>
      </w:r>
      <w:r>
        <w:t xml:space="preserve"> </w:t>
      </w:r>
      <w:r>
        <w:t xml:space="preserve">is poised at an inflection point. Emerging trends—such as artificial intelligence-driven peer review systems and the rise of multilingual publishing platforms—present both opportunities and challenges for editors. A 2023 report by the Institute for Advanced Studies (IEA) in Rio de Janeiro recommended that editors adopt a “hybrid fluency” approach, combining technical skills with cultural competence to address Brazil’s diverse academic needs.</w:t>
      </w:r>
    </w:p>
    <w:p>
      <w:pPr>
        <w:pStyle w:val="BodyText"/>
      </w:pPr>
      <w:r>
        <w:t xml:space="preserve">Furthermore, as Rio de Janeiro continues to position itself as a global hub for sustainability and climate research (notably through initiatives like the</w:t>
      </w:r>
      <w:r>
        <w:t xml:space="preserve"> </w:t>
      </w:r>
      <w:r>
        <w:rPr>
          <w:iCs/>
          <w:i/>
        </w:rPr>
        <w:t xml:space="preserve">Rio+20</w:t>
      </w:r>
      <w:r>
        <w:t xml:space="preserve"> </w:t>
      </w:r>
      <w:r>
        <w:t xml:space="preserve">conference), editors will play a crucial role in amplifying local voices on international platforms. This requires not only linguistic adaptability but also an understanding of global academic hierarchies and power dynamics.</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has explored the multifaceted role of the</w:t>
      </w:r>
      <w:r>
        <w:t xml:space="preserve"> </w:t>
      </w:r>
      <w:r>
        <w:rPr>
          <w:bCs/>
          <w:b/>
        </w:rPr>
        <w:t xml:space="preserve">Editor</w:t>
      </w:r>
      <w:r>
        <w:t xml:space="preserve"> </w:t>
      </w:r>
      <w:r>
        <w:t xml:space="preserve">within the academic ecosystem of</w:t>
      </w:r>
      <w:r>
        <w:t xml:space="preserve"> </w:t>
      </w:r>
      <w:r>
        <w:rPr>
          <w:bCs/>
          <w:b/>
        </w:rPr>
        <w:t xml:space="preserve">Brazil, Rio de Janeiro</w:t>
      </w:r>
      <w:r>
        <w:t xml:space="preserve">. From historical gatekeepers to modern-day innovators, editors in this region have navigated linguistic diversity, funding constraints, and global pressures to shape scholarly discourse. As Brazil continues its journey toward academic excellence and cultural preservation, the editor remains a vital link between knowledge production and public engagement. Future research should further investigate the impact of digital transformation on editorial practices in Rio de Janeiro, ensuring that the voices of this dynamic city are amplified both nationally and internationally.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an Editor in Brazil, Rio de Janeiro</dc:title>
  <dc:creator/>
  <dc:language>en</dc:language>
  <cp:keywords/>
  <dcterms:created xsi:type="dcterms:W3CDTF">2026-07-21T14:52:37Z</dcterms:created>
  <dcterms:modified xsi:type="dcterms:W3CDTF">2026-07-21T14:52:37Z</dcterms:modified>
</cp:coreProperties>
</file>

<file path=docProps/custom.xml><?xml version="1.0" encoding="utf-8"?>
<Properties xmlns="http://schemas.openxmlformats.org/officeDocument/2006/custom-properties" xmlns:vt="http://schemas.openxmlformats.org/officeDocument/2006/docPropsVTypes"/>
</file>