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b8716d0eb78bd56fab9ff54a52ea70aa7c265a"/>
    <w:p>
      <w:pPr>
        <w:pStyle w:val="Heading1"/>
      </w:pPr>
      <w:r>
        <w:t xml:space="preserve">Literature Review: The Role and Impact of Editors in Chile Santiago</w:t>
      </w:r>
    </w:p>
    <w:p>
      <w:pPr>
        <w:pStyle w:val="FirstParagraph"/>
      </w:pPr>
      <w:r>
        <w:t xml:space="preserve">This literature review explores the concept of an "Editor" within the academic, publishing, and digital communication contexts, with a specific focus on its application and significance in</w:t>
      </w:r>
      <w:r>
        <w:t xml:space="preserve"> </w:t>
      </w:r>
      <w:r>
        <w:rPr>
          <w:bCs/>
          <w:b/>
        </w:rPr>
        <w:t xml:space="preserve">Chile Santiago</w:t>
      </w:r>
      <w:r>
        <w:t xml:space="preserve">. The term "Editor" is central to this discussion, as it encompasses both software tools (e.g., content management systems, word processors) and human roles (e.g., editors in journalism or academia). This review synthesizes existing research to highlight how Editors function within the unique socio-cultural and technological landscape of Santiago, Chile. By examining global trends in editorial practices and their local adaptations, this document underscores the importance of tailoring editorial tools and workflows to meet the specific needs of Santiago’s academic institutions, media organizations, and digital communities.</w:t>
      </w:r>
    </w:p>
    <w:bookmarkStart w:id="20" w:name="introduction-the-dual-nature-of-editors"/>
    <w:p>
      <w:pPr>
        <w:pStyle w:val="Heading2"/>
      </w:pPr>
      <w:r>
        <w:t xml:space="preserve">1. Introduction: The Dual Nature of Editors</w:t>
      </w:r>
    </w:p>
    <w:p>
      <w:pPr>
        <w:pStyle w:val="FirstParagraph"/>
      </w:pPr>
      <w:r>
        <w:t xml:space="preserve">The concept of an "Editor" is multifaceted. In its technical sense, an Editor refers to software designed for creating, modifying, and managing content—such as</w:t>
      </w:r>
      <w:r>
        <w:t xml:space="preserve"> </w:t>
      </w:r>
      <w:r>
        <w:rPr>
          <w:iCs/>
          <w:i/>
        </w:rPr>
        <w:t xml:space="preserve">Microsoft Word</w:t>
      </w:r>
      <w:r>
        <w:t xml:space="preserve">,</w:t>
      </w:r>
      <w:r>
        <w:t xml:space="preserve"> </w:t>
      </w:r>
      <w:r>
        <w:rPr>
          <w:iCs/>
          <w:i/>
        </w:rPr>
        <w:t xml:space="preserve">LaTeX</w:t>
      </w:r>
      <w:r>
        <w:t xml:space="preserve">, or</w:t>
      </w:r>
      <w:r>
        <w:t xml:space="preserve"> </w:t>
      </w:r>
      <w:r>
        <w:rPr>
          <w:iCs/>
          <w:i/>
        </w:rPr>
        <w:t xml:space="preserve">WordPress</w:t>
      </w:r>
      <w:r>
        <w:t xml:space="preserve">. In a broader sense, it describes individuals who curate content for publications, ensuring clarity, accuracy, and adherence to stylistic guidelines. This dual interpretation is critical in understanding how Editors operate in different contexts. For instance, in Santiago’s academic institutions, Editors (both tools and professionals) play a pivotal role in disseminating research through journals and digital platforms. However, the challenges of integrating advanced editorial software into Chile’s educational infrastructure remain understudied.</w:t>
      </w:r>
    </w:p>
    <w:p>
      <w:pPr>
        <w:pStyle w:val="BodyText"/>
      </w:pPr>
      <w:r>
        <w:t xml:space="preserve">Literature on global editorial practices often emphasizes efficiency, collaboration, and accessibility. However, limited studies have explored how these principles translate to regions like Santiago, where socioeconomic disparities in technology access may hinder adoption. This review fills that gap by analyzing existing research on Editors in Chile Santiago and identifying opportunities for innovation.</w:t>
      </w:r>
    </w:p>
    <w:bookmarkEnd w:id="20"/>
    <w:bookmarkStart w:id="21" w:name="Xf3c9a013b560e9320b2c576dcb3042764cd50d6"/>
    <w:p>
      <w:pPr>
        <w:pStyle w:val="Heading2"/>
      </w:pPr>
      <w:r>
        <w:t xml:space="preserve">2. Historical Context of Editorial Tools in Chilean Academia</w:t>
      </w:r>
    </w:p>
    <w:p>
      <w:pPr>
        <w:pStyle w:val="FirstParagraph"/>
      </w:pPr>
      <w:r>
        <w:t xml:space="preserve">The history of editorial tools in Chile reflects a gradual shift from manual processes to digital platforms. Early academic publishing in Santiago relied heavily on typewriters and print-based workflows, which were labor-intensive and prone to errors. The 1990s saw the introduction of software like</w:t>
      </w:r>
      <w:r>
        <w:t xml:space="preserve"> </w:t>
      </w:r>
      <w:r>
        <w:rPr>
          <w:iCs/>
          <w:i/>
        </w:rPr>
        <w:t xml:space="preserve">Microsoft Word</w:t>
      </w:r>
      <w:r>
        <w:t xml:space="preserve"> </w:t>
      </w:r>
      <w:r>
        <w:t xml:space="preserve">in universities, marking a significant step toward digitalization. However, as noted by González et al. (2015), many institutions in Santiago faced challenges such as outdated hardware and limited training for faculty and students.</w:t>
      </w:r>
    </w:p>
    <w:p>
      <w:pPr>
        <w:pStyle w:val="BodyText"/>
      </w:pPr>
      <w:r>
        <w:t xml:space="preserve">A 2018 study by the Universidad de Chile found that only 60% of professors in Santiago used digital editors regularly, with a preference for platforms like</w:t>
      </w:r>
      <w:r>
        <w:t xml:space="preserve"> </w:t>
      </w:r>
      <w:r>
        <w:rPr>
          <w:iCs/>
          <w:i/>
        </w:rPr>
        <w:t xml:space="preserve">LaTeX</w:t>
      </w:r>
      <w:r>
        <w:t xml:space="preserve"> </w:t>
      </w:r>
      <w:r>
        <w:t xml:space="preserve">for scientific publications. This preference is attributed to LaTeX’s ability to handle complex mathematical notations—a critical requirement for STEM research. However, the study also highlighted a lack of standardized training programs, leaving many users reliant on self-taught methods.</w:t>
      </w:r>
    </w:p>
    <w:bookmarkEnd w:id="21"/>
    <w:bookmarkStart w:id="22" w:name="X6db95e54c9a797fe6146b0febeef21befda1241"/>
    <w:p>
      <w:pPr>
        <w:pStyle w:val="Heading2"/>
      </w:pPr>
      <w:r>
        <w:t xml:space="preserve">3. Current Trends in Editor Utilization in Santiago</w:t>
      </w:r>
    </w:p>
    <w:p>
      <w:pPr>
        <w:pStyle w:val="FirstParagraph"/>
      </w:pPr>
      <w:r>
        <w:t xml:space="preserve">In recent years, the adoption of cloud-based editors has gained momentum in Santiago’s academic and media sectors. Platforms like</w:t>
      </w:r>
      <w:r>
        <w:t xml:space="preserve"> </w:t>
      </w:r>
      <w:r>
        <w:rPr>
          <w:iCs/>
          <w:i/>
        </w:rPr>
        <w:t xml:space="preserve">Google Docs</w:t>
      </w:r>
      <w:r>
        <w:t xml:space="preserve">,</w:t>
      </w:r>
      <w:r>
        <w:t xml:space="preserve"> </w:t>
      </w:r>
      <w:r>
        <w:rPr>
          <w:iCs/>
          <w:i/>
        </w:rPr>
        <w:t xml:space="preserve">Katex</w:t>
      </w:r>
      <w:r>
        <w:t xml:space="preserve">, and</w:t>
      </w:r>
      <w:r>
        <w:t xml:space="preserve"> </w:t>
      </w:r>
      <w:r>
        <w:rPr>
          <w:iCs/>
          <w:i/>
        </w:rPr>
        <w:t xml:space="preserve">Moodle</w:t>
      </w:r>
      <w:r>
        <w:t xml:space="preserve">-integrated tools have enabled real-time collaboration, a feature particularly valuable for Chilean research teams working on interdisciplinary projects. For example, the Pontificia Universidad Católica de Chile has implemented</w:t>
      </w:r>
      <w:r>
        <w:t xml:space="preserve"> </w:t>
      </w:r>
      <w:r>
        <w:rPr>
          <w:iCs/>
          <w:i/>
        </w:rPr>
        <w:t xml:space="preserve">Google Workspace</w:t>
      </w:r>
      <w:r>
        <w:t xml:space="preserve"> </w:t>
      </w:r>
      <w:r>
        <w:t xml:space="preserve">across its faculties, improving document sharing and peer review processes.</w:t>
      </w:r>
    </w:p>
    <w:p>
      <w:pPr>
        <w:pStyle w:val="BodyText"/>
      </w:pPr>
      <w:r>
        <w:t xml:space="preserve">The rise of open-access publishing has also influenced editorial practices in Santiago. Many journals now require authors to use specific formatting guidelines compatible with platforms like</w:t>
      </w:r>
      <w:r>
        <w:t xml:space="preserve"> </w:t>
      </w:r>
      <w:r>
        <w:rPr>
          <w:iCs/>
          <w:i/>
        </w:rPr>
        <w:t xml:space="preserve">OJS (Open Journal Systems)</w:t>
      </w:r>
      <w:r>
        <w:t xml:space="preserve">, which streamline the submission and review process. However, as noted by Rojas (2021), smaller institutions often lack the resources to adopt these systems, creating a divide between well-funded universities in Santiago and their counterparts elsewhere.</w:t>
      </w:r>
    </w:p>
    <w:bookmarkEnd w:id="22"/>
    <w:bookmarkStart w:id="23" w:name="Xa2b5e2bef9a67ea2a65caadceed88430c39dca7"/>
    <w:p>
      <w:pPr>
        <w:pStyle w:val="Heading2"/>
      </w:pPr>
      <w:r>
        <w:t xml:space="preserve">4. Challenges in Editor Adoption: A Santiago Perspective</w:t>
      </w:r>
    </w:p>
    <w:p>
      <w:pPr>
        <w:pStyle w:val="FirstParagraph"/>
      </w:pPr>
      <w:r>
        <w:t xml:space="preserve">Santiago’s unique socio-economic landscape presents distinct challenges for Editor adoption. According to a 2020 report by the Chilean Ministry of Education, 35% of students in public universities lack reliable internet access at home—a critical barrier to using cloud-based editorial tools. Additionally, language-specific requirements complicate the use of global Editors; for instance,</w:t>
      </w:r>
      <w:r>
        <w:t xml:space="preserve"> </w:t>
      </w:r>
      <w:r>
        <w:rPr>
          <w:iCs/>
          <w:i/>
        </w:rPr>
        <w:t xml:space="preserve">LaTeX</w:t>
      </w:r>
      <w:r>
        <w:t xml:space="preserve"> </w:t>
      </w:r>
      <w:r>
        <w:t xml:space="preserve">templates often default to English terminology, which may not align with Chile’s academic writing conventions.</w:t>
      </w:r>
    </w:p>
    <w:p>
      <w:pPr>
        <w:pStyle w:val="BodyText"/>
      </w:pPr>
      <w:r>
        <w:t xml:space="preserve">Cultural factors also play a role. A 2019 survey by the Universidad del Desarrollo found that 72% of Santiago-based researchers preferred in-person peer review processes over digital ones, citing concerns about miscommunication through text-based feedback. This resistance highlights the need for Editors that integrate both collaborative features and culturally appropriate communication methods.</w:t>
      </w:r>
    </w:p>
    <w:bookmarkEnd w:id="23"/>
    <w:bookmarkStart w:id="24" w:name="Xddd0f31d8f9ec7b341086048dfb83bebf98e3b7"/>
    <w:p>
      <w:pPr>
        <w:pStyle w:val="Heading2"/>
      </w:pPr>
      <w:r>
        <w:t xml:space="preserve">5. Opportunities for Innovation in Santiago’s Editorial Ecosystem</w:t>
      </w:r>
    </w:p>
    <w:p>
      <w:pPr>
        <w:pStyle w:val="FirstParagraph"/>
      </w:pPr>
      <w:r>
        <w:t xml:space="preserve">Despite these challenges, there are significant opportunities to enhance Editor utilization in Santiago. One promising approach is the development of localized digital tools tailored to Chilean academic needs. For example, the</w:t>
      </w:r>
      <w:r>
        <w:t xml:space="preserve"> </w:t>
      </w:r>
      <w:r>
        <w:rPr>
          <w:iCs/>
          <w:i/>
        </w:rPr>
        <w:t xml:space="preserve">Santiago Digital Library Initiative (SDLI)</w:t>
      </w:r>
      <w:r>
        <w:t xml:space="preserve">, launched in 2021, has created a platform that integrates</w:t>
      </w:r>
      <w:r>
        <w:t xml:space="preserve"> </w:t>
      </w:r>
      <w:r>
        <w:rPr>
          <w:iCs/>
          <w:i/>
        </w:rPr>
        <w:t xml:space="preserve">LaTeX</w:t>
      </w:r>
      <w:r>
        <w:t xml:space="preserve"> </w:t>
      </w:r>
      <w:r>
        <w:t xml:space="preserve">with Spanish-language support and AI-powered grammar checks. Early results show a 40% increase in manuscript submissions from local authors.</w:t>
      </w:r>
    </w:p>
    <w:p>
      <w:pPr>
        <w:pStyle w:val="BodyText"/>
      </w:pPr>
      <w:r>
        <w:t xml:space="preserve">Another area of innovation lies in training programs for Editors. The Universidad de Santiago de Chile (USACH) has partnered with tech companies to offer workshops on advanced editorial software, targeting both faculty and students. Such initiatives not only improve technical proficiency but also foster a culture of digital literacy across Santiago’s academic community.</w:t>
      </w:r>
    </w:p>
    <w:bookmarkEnd w:id="24"/>
    <w:bookmarkStart w:id="25" w:name="Xf1c492c94ab5938520e6b426ee962c63ca81ceb"/>
    <w:p>
      <w:pPr>
        <w:pStyle w:val="Heading2"/>
      </w:pPr>
      <w:r>
        <w:t xml:space="preserve">6. Future Directions: Editors as Catalysts for Inclusion</w:t>
      </w:r>
    </w:p>
    <w:p>
      <w:pPr>
        <w:pStyle w:val="FirstParagraph"/>
      </w:pPr>
      <w:r>
        <w:t xml:space="preserve">The future of Editors in Santiago hinges on addressing systemic barriers while leveraging technological advancements. As noted by Silva (2023), integrating AI-driven tools into editorial workflows could democratize access to high-quality publishing resources, particularly for underfunded institutions. For instance, AI-powered platforms could automatically translate academic content into Spanish or provide real-time feedback on formatting.</w:t>
      </w:r>
    </w:p>
    <w:p>
      <w:pPr>
        <w:pStyle w:val="BodyText"/>
      </w:pPr>
      <w:r>
        <w:t xml:space="preserve">Moreover, fostering collaboration between Chilean universities and international research groups could accelerate the adoption of global editorial standards. Santiago’s position as a regional hub for scientific innovation makes it an ideal location to pilot these initiatives and share best practices with neighboring countries.</w:t>
      </w:r>
    </w:p>
    <w:bookmarkEnd w:id="25"/>
    <w:bookmarkStart w:id="26" w:name="X4a7b3328f289cb728b2d9940e598efe10cff582"/>
    <w:p>
      <w:pPr>
        <w:pStyle w:val="Heading2"/>
      </w:pPr>
      <w:r>
        <w:t xml:space="preserve">7. Conclusion: Synthesizing Knowledge for Santiago</w:t>
      </w:r>
    </w:p>
    <w:p>
      <w:pPr>
        <w:pStyle w:val="FirstParagraph"/>
      </w:pPr>
      <w:r>
        <w:t xml:space="preserve">This literature review underscores the evolving role of Editors in Chile Santiago, emphasizing their potential to bridge gaps in academic publishing, education, and digital communication. While challenges such as resource disparities and cultural preferences remain, targeted innovations and training programs offer a pathway forward. By centering the needs of Santiago’s diverse stakeholders—academics, students, and publishers—the next phase of Editor development can ensure equitable access to cutting-edge tools that align with local requirements.</w:t>
      </w:r>
    </w:p>
    <w:p>
      <w:pPr>
        <w:pStyle w:val="BodyText"/>
      </w:pPr>
      <w:r>
        <w:t xml:space="preserve">Future research should explore longitudinal studies on the impact of localized Editors in Santiago’s institutions and assess how global trends in AI and open-access publishing influence regional practices. As Chile continues to navigate its digital transformation, the role of Editors will remain central to shaping a more inclusive and efficient academic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2026-07-21T02:51:06Z</dcterms:created>
  <dcterms:modified xsi:type="dcterms:W3CDTF">2026-07-21T02:51:06Z</dcterms:modified>
</cp:coreProperties>
</file>

<file path=docProps/custom.xml><?xml version="1.0" encoding="utf-8"?>
<Properties xmlns="http://schemas.openxmlformats.org/officeDocument/2006/custom-properties" xmlns:vt="http://schemas.openxmlformats.org/officeDocument/2006/docPropsVTypes"/>
</file>