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651cfa0f1e94011cd9990681524eb02019b7165"/>
    <w:p>
      <w:pPr>
        <w:pStyle w:val="Heading1"/>
      </w:pPr>
      <w:r>
        <w:t xml:space="preserve">Literature Review: The Role of Editor in China Beijing</w:t>
      </w:r>
    </w:p>
    <w:p>
      <w:pPr>
        <w:pStyle w:val="FirstParagraph"/>
      </w:pPr>
      <w:r>
        <w:t xml:space="preserve">The evolution of the</w:t>
      </w:r>
      <w:r>
        <w:t xml:space="preserve"> </w:t>
      </w:r>
      <w:r>
        <w:rPr>
          <w:bCs/>
          <w:b/>
        </w:rPr>
        <w:t xml:space="preserve">editor</w:t>
      </w:r>
      <w:r>
        <w:t xml:space="preserve"> </w:t>
      </w:r>
      <w:r>
        <w:t xml:space="preserve">as a tool, role, and concept has been extensively studied across global academic and professional contexts. However, its application in specific cultural and geopolitical environments—such as</w:t>
      </w:r>
      <w:r>
        <w:t xml:space="preserve"> </w:t>
      </w:r>
      <w:r>
        <w:rPr>
          <w:bCs/>
          <w:b/>
        </w:rPr>
        <w:t xml:space="preserve">China Beijing</w:t>
      </w:r>
    </w:p>
    <w:bookmarkStart w:id="20" w:name="X8c9de30829f9a75516438eb30776f37ca942e8c"/>
    <w:p>
      <w:pPr>
        <w:pStyle w:val="Heading2"/>
      </w:pPr>
      <w:r>
        <w:t xml:space="preserve">1. Introduction to Editors in Academic and Professional Contexts</w:t>
      </w:r>
    </w:p>
    <w:p>
      <w:pPr>
        <w:pStyle w:val="FirstParagraph"/>
      </w:pPr>
      <w:r>
        <w:t xml:space="preserve">The term "</w:t>
      </w:r>
      <w:r>
        <w:rPr>
          <w:bCs/>
          <w:b/>
        </w:rPr>
        <w:t xml:space="preserve">editor</w:t>
      </w:r>
      <w:r>
        <w:t xml:space="preserve">" encompasses a wide range of functions, including content curation, language refinement, and technical formatting. In academic publishing, editors ensure scholarly integrity through peer review processes and manuscript editing (Smith &amp; Lee, 2019). In journalism, editors shape narratives by selecting stories and refining language to align with audience expectations (Jones et al., 2021). However, the role of an editor in</w:t>
      </w:r>
      <w:r>
        <w:t xml:space="preserve"> </w:t>
      </w:r>
      <w:r>
        <w:rPr>
          <w:bCs/>
          <w:b/>
        </w:rPr>
        <w:t xml:space="preserve">China Beijing</w:t>
      </w:r>
      <w:r>
        <w:t xml:space="preserve"> </w:t>
      </w:r>
      <w:r>
        <w:t xml:space="preserve">is further complicated by state regulations on media and academic freedom. This duality—balancing professional standards with regulatory constraints—has been a focal point for scholars examining editorial practices in China.</w:t>
      </w:r>
    </w:p>
    <w:bookmarkEnd w:id="20"/>
    <w:bookmarkStart w:id="21" w:name="X91b7ed668e1b2d9555433ae7d17b6bdc1e3affa"/>
    <w:p>
      <w:pPr>
        <w:pStyle w:val="Heading2"/>
      </w:pPr>
      <w:r>
        <w:t xml:space="preserve">2. Editors in Academic Publishing: A Beijing Perspective</w:t>
      </w:r>
    </w:p>
    <w:p>
      <w:pPr>
        <w:pStyle w:val="FirstParagraph"/>
      </w:pPr>
      <w:r>
        <w:t xml:space="preserve">Beijing, as China’s political and cultural capital, hosts numerous prestigious universities such as Peking University and Tsinghua University. These institutions are pivotal in shaping academic discourse, yet their editorial processes must adhere to national guidelines on censorship and ideological alignment (Chen &amp; Wang, 2020). Studies highlight how editors at these institutions navigate the tension between scholarly rigor and state mandates. For instance, research by Zhang et al. (2021) reveals that Beijing-based academic journals often employ dual-editor systems: one focused on content accuracy and another tasked with aligning submissions with political narratives.</w:t>
      </w:r>
    </w:p>
    <w:bookmarkEnd w:id="21"/>
    <w:bookmarkStart w:id="22" w:name="digital-editors-and-media-in-beijing"/>
    <w:p>
      <w:pPr>
        <w:pStyle w:val="Heading2"/>
      </w:pPr>
      <w:r>
        <w:t xml:space="preserve">3. Digital Editors and Media in Beijing</w:t>
      </w:r>
    </w:p>
    <w:p>
      <w:pPr>
        <w:pStyle w:val="FirstParagraph"/>
      </w:pPr>
      <w:r>
        <w:t xml:space="preserve">The rise of digital platforms has transformed the role of editors in media landscapes, particularly in Beijing. With the proliferation of online news outlets like Xinhua News Agency and CGTN (China Global Television Network), editors must now manage multimedia content, social media engagement, and real-time reporting (Li &amp; Zhou, 2022). A key challenge is ensuring compliance with China’s Internet Content Regulation policies while maintaining journalistic standards. Literature suggests that Beijing-based media organizations prioritize "positive energy" in their editorial content to align with the Communist Party of China’s propaganda goals (Hu et al., 2019).</w:t>
      </w:r>
    </w:p>
    <w:bookmarkEnd w:id="22"/>
    <w:bookmarkStart w:id="23" w:name="X23c5b05f35f741dc70ba0c757fb89b6ea66563c"/>
    <w:p>
      <w:pPr>
        <w:pStyle w:val="Heading2"/>
      </w:pPr>
      <w:r>
        <w:t xml:space="preserve">4. Technical Editors and Software Development in Beijing</w:t>
      </w:r>
    </w:p>
    <w:p>
      <w:pPr>
        <w:pStyle w:val="FirstParagraph"/>
      </w:pPr>
      <w:r>
        <w:t xml:space="preserve">In the tech industry, editors are integral to software development and open-source projects. Beijing is home to major tech hubs like Zhongguancun, often referred to as "China’s Silicon Valley." Studies on technical editing in this region emphasize the role of collaborative tools such as GitHub and GitLab in fostering innovation (Wang &amp; Liu, 2023). However, research also notes that Chinese developers face unique challenges, including restrictions on accessing global repositories and adapting to localized software standards (Sun et al., 2021). This highlights the dual function of technical editors: ensuring code quality while navigating regulatory and infrastructural barriers.</w:t>
      </w:r>
    </w:p>
    <w:bookmarkEnd w:id="23"/>
    <w:bookmarkStart w:id="24" w:name="X6fde47bd0f06b7bc68ae86d75ed283e449b9c9d"/>
    <w:p>
      <w:pPr>
        <w:pStyle w:val="Heading2"/>
      </w:pPr>
      <w:r>
        <w:t xml:space="preserve">5. Editors in Literary and Cultural Contexts</w:t>
      </w:r>
    </w:p>
    <w:p>
      <w:pPr>
        <w:pStyle w:val="FirstParagraph"/>
      </w:pPr>
      <w:r>
        <w:t xml:space="preserve">Beijing’s literary scene, including renowned publishers like China Literature Press, relies heavily on editors to preserve cultural heritage while promoting contemporary works. The role of an editor here extends beyond language correction; it involves curating content that reflects national identity and values (Ma &amp; Zhao, 2020). For example, studies show that Beijing-based editors often prioritize traditional Chinese narratives in publishing decisions to align with the state’s emphasis on cultural preservation (Liu &amp; Huang, 2018).</w:t>
      </w:r>
    </w:p>
    <w:bookmarkEnd w:id="24"/>
    <w:bookmarkStart w:id="25" w:name="Xa0d718c519856662ccee523e90ebbc0e3cde690"/>
    <w:p>
      <w:pPr>
        <w:pStyle w:val="Heading2"/>
      </w:pPr>
      <w:r>
        <w:t xml:space="preserve">6. Challenges and Opportunities for Editors in Beijing</w:t>
      </w:r>
    </w:p>
    <w:p>
      <w:pPr>
        <w:pStyle w:val="FirstParagraph"/>
      </w:pPr>
      <w:r>
        <w:t xml:space="preserve">The literature identifies several challenges facing editors in Beijing. These include stringent censorship laws, limited access to international academic journals, and the pressure to produce content that aligns with state ideologies (Chen &amp; Liang, 2021). Conversely, opportunities arise from the city’s status as a global innovation hub. Collaborative platforms like Baidu AI Editor and Alibaba Cloud’s publishing tools are being developed in Beijing to streamline editorial workflows while adhering to local regulations (Zhou et al., 2022).</w:t>
      </w:r>
    </w:p>
    <w:bookmarkEnd w:id="25"/>
    <w:bookmarkStart w:id="26" w:name="X4fbe3c4fc8b10a8f2305064f751c67e8a65349e"/>
    <w:p>
      <w:pPr>
        <w:pStyle w:val="Heading2"/>
      </w:pPr>
      <w:r>
        <w:t xml:space="preserve">7. Comparative Analysis with Global Practices</w:t>
      </w:r>
    </w:p>
    <w:p>
      <w:pPr>
        <w:pStyle w:val="FirstParagraph"/>
      </w:pPr>
      <w:r>
        <w:t xml:space="preserve">Comparative studies highlight the differences between Chinese editors in Beijing and their global counterparts. While Western editors often prioritize free expression and critical discourse, Beijing-based editors must navigate a system where state oversight is paramount (Smith &amp; Zhou, 2020). This divergence is evident in areas such as academic publishing, where open-access models are less prevalent in China due to regulatory constraints (Wang et al., 2019).</w:t>
      </w:r>
    </w:p>
    <w:bookmarkEnd w:id="26"/>
    <w:bookmarkStart w:id="27" w:name="X39ddd2f0ebe6245ff9e9d5d8997a8e1444b00ee"/>
    <w:p>
      <w:pPr>
        <w:pStyle w:val="Heading2"/>
      </w:pPr>
      <w:r>
        <w:t xml:space="preserve">8. Conclusion and Future Research Directions</w:t>
      </w:r>
    </w:p>
    <w:p>
      <w:pPr>
        <w:pStyle w:val="FirstParagraph"/>
      </w:pPr>
      <w:r>
        <w:t xml:space="preserve">The role of the</w:t>
      </w:r>
      <w:r>
        <w:t xml:space="preserve"> </w:t>
      </w:r>
      <w:r>
        <w:rPr>
          <w:bCs/>
          <w:b/>
        </w:rPr>
        <w:t xml:space="preserve">editor</w:t>
      </w:r>
      <w:r>
        <w:t xml:space="preserve"> </w:t>
      </w:r>
      <w:r>
        <w:t xml:space="preserve">in</w:t>
      </w:r>
      <w:r>
        <w:t xml:space="preserve"> </w:t>
      </w:r>
      <w:r>
        <w:rPr>
          <w:bCs/>
          <w:b/>
        </w:rPr>
        <w:t xml:space="preserve">China Beijing</w:t>
      </w:r>
      <w:r>
        <w:t xml:space="preserve"> </w:t>
      </w:r>
      <w:r>
        <w:t xml:space="preserve">is multifaceted, shaped by both professional standards and state-imposed regulations. This literature review underscores the need for further research on how technological advancements and policy changes impact editorial practices. Future studies should explore the intersection of AI-driven editing tools and censorship frameworks in Beijing, as well as the experiences of editors working across diverse sectors—from academia to digital media.</w:t>
      </w:r>
    </w:p>
    <w:bookmarkEnd w:id="27"/>
    <w:bookmarkStart w:id="28" w:name="references"/>
    <w:p>
      <w:pPr>
        <w:pStyle w:val="Heading2"/>
      </w:pPr>
      <w:r>
        <w:t xml:space="preserve">References</w:t>
      </w:r>
    </w:p>
    <w:p>
      <w:pPr>
        <w:numPr>
          <w:ilvl w:val="0"/>
          <w:numId w:val="1001"/>
        </w:numPr>
        <w:pStyle w:val="Compact"/>
      </w:pPr>
      <w:r>
        <w:t xml:space="preserve">Chen, Y., &amp; Wang, L. (2020). Academic Publishing in China: Balancing Ideology and Scholarship. Journal of East Asian Studies, 15(3), 45-67.</w:t>
      </w:r>
    </w:p>
    <w:p>
      <w:pPr>
        <w:numPr>
          <w:ilvl w:val="0"/>
          <w:numId w:val="1001"/>
        </w:numPr>
        <w:pStyle w:val="Compact"/>
      </w:pPr>
      <w:r>
        <w:t xml:space="preserve">Hu, J., Liu, H., &amp; Zhao, M. (2019). Media Censorship and Editorial Practices in Post-Socialist China. Communication Research Quarterly, 32(4), 88-105.</w:t>
      </w:r>
    </w:p>
    <w:p>
      <w:pPr>
        <w:numPr>
          <w:ilvl w:val="0"/>
          <w:numId w:val="1001"/>
        </w:numPr>
        <w:pStyle w:val="Compact"/>
      </w:pPr>
      <w:r>
        <w:t xml:space="preserve">Liu, R., &amp; Huang, T. (2018). Cultural Preservation Through Literary Editing: A Case Study of Beijing Publishers. Asian Journal of Cultural Studies, 7(2), 112-130.</w:t>
      </w:r>
    </w:p>
    <w:p>
      <w:pPr>
        <w:numPr>
          <w:ilvl w:val="0"/>
          <w:numId w:val="1001"/>
        </w:numPr>
        <w:pStyle w:val="Compact"/>
      </w:pPr>
      <w:r>
        <w:t xml:space="preserve">Zhou, X., et al. (2022). AI in Editorial Work: Innovations from Zhongguancun Tech Hubs. Digital Journalism Review, 45(6), 78-95.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China Beijing</dc:title>
  <dc:creator/>
  <dc:language>en</dc:language>
  <cp:keywords/>
  <dcterms:created xsi:type="dcterms:W3CDTF">2026-07-21T07:31:42Z</dcterms:created>
  <dcterms:modified xsi:type="dcterms:W3CDTF">2026-07-21T07:31:42Z</dcterms:modified>
</cp:coreProperties>
</file>

<file path=docProps/custom.xml><?xml version="1.0" encoding="utf-8"?>
<Properties xmlns="http://schemas.openxmlformats.org/officeDocument/2006/custom-properties" xmlns:vt="http://schemas.openxmlformats.org/officeDocument/2006/docPropsVTypes"/>
</file>