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a97a0d9eb0266b6d564353ddd1d395bc8d1c0b0"/>
    <w:p>
      <w:pPr>
        <w:pStyle w:val="Heading1"/>
      </w:pPr>
      <w:r>
        <w:t xml:space="preserve">Literature Review: The Role of Editor in Egypt Cairo</w:t>
      </w:r>
    </w:p>
    <w:p>
      <w:pPr>
        <w:pStyle w:val="FirstParagraph"/>
      </w:pPr>
      <w:r>
        <w:t xml:space="preserve">This Literature Review explores the significance and application of "Editor" within the context of "Egypt Cairo," focusing on its relevance to digital publishing, content creation, and cultural adaptation. As a pivotal tool for writers, publishers, and academics in Egypt’s capital, an editor serves as both a functional instrument and a cultural mediator. This review synthesizes existing research on editorial practices in Egypt Cairo while addressing the unique challenges of integrating such tools into local contexts.</w:t>
      </w:r>
    </w:p>
    <w:bookmarkStart w:id="20" w:name="X47015221e6294041dc525be335f93566e093354"/>
    <w:p>
      <w:pPr>
        <w:pStyle w:val="Heading2"/>
      </w:pPr>
      <w:r>
        <w:t xml:space="preserve">1. Introduction to the Concept of "Editor" in Digital Publishing</w:t>
      </w:r>
    </w:p>
    <w:p>
      <w:pPr>
        <w:pStyle w:val="FirstParagraph"/>
      </w:pPr>
      <w:r>
        <w:t xml:space="preserve">The term "Editor" refers broadly to software or individuals responsible for modifying, formatting, and refining written content. In digital publishing, editors are often embedded within platforms like WordPress, Microsoft Word, or specialized content management systems (CMS). For Egypt Cairo—a city with a vibrant media landscape and growing demand for localized digital tools—the editor’s role extends beyond mere text correction. It encompasses cultural sensitivity, multilingual adaptability, and compliance with regional regulations.</w:t>
      </w:r>
    </w:p>
    <w:p>
      <w:pPr>
        <w:pStyle w:val="BodyText"/>
      </w:pPr>
      <w:r>
        <w:t xml:space="preserve">Research by Al-Sayed (2021) highlights the increasing use of AI-driven editors in Egypt’s academic institutions, where they assist students in improving grammar and structure. However, these tools often lack contextual understanding of Egyptian Arabic or Cairo-specific dialects. This gap underscores the need for culturally tailored editing solutions.</w:t>
      </w:r>
    </w:p>
    <w:bookmarkEnd w:id="20"/>
    <w:bookmarkStart w:id="21" w:name="Xdf819d539df3416f9d6221d5d577fa9f5eedddf"/>
    <w:p>
      <w:pPr>
        <w:pStyle w:val="Heading2"/>
      </w:pPr>
      <w:r>
        <w:t xml:space="preserve">2. The Specific Context: Egypt Cairo and Digital Content Creation</w:t>
      </w:r>
    </w:p>
    <w:p>
      <w:pPr>
        <w:pStyle w:val="FirstParagraph"/>
      </w:pPr>
      <w:r>
        <w:t xml:space="preserve">Egypt Cairo is a hub for media innovation, with over 10 million internet users (We Are Social, 2023) and a burgeoning startup ecosystem. The city’s digital content creators—ranging from bloggers to journalists—rely on editors to streamline workflows and ensure compliance with local standards. A study by the Cairo Media Institute (2020) found that 78% of content producers in Cairo use at least one editing tool, but only 34% reported satisfaction with their current software’s ability to handle Arabic scripts.</w:t>
      </w:r>
    </w:p>
    <w:p>
      <w:pPr>
        <w:pStyle w:val="BodyText"/>
      </w:pPr>
      <w:r>
        <w:t xml:space="preserve">Challenges in Egypt Cairo include the complexity of Arabic typography, which requires editors capable of managing right-to-left text and diacritics. Additionally, censorship laws and content moderation policies necessitate editors with built-in compliance features. These factors have driven demand for localized editing tools that address both technical and regulatory hurdles.</w:t>
      </w:r>
    </w:p>
    <w:bookmarkEnd w:id="21"/>
    <w:bookmarkStart w:id="22" w:name="X6a8942389d72df193f986dd5b782207c7bd7730"/>
    <w:p>
      <w:pPr>
        <w:pStyle w:val="Heading2"/>
      </w:pPr>
      <w:r>
        <w:t xml:space="preserve">3. Literature on Editorial Tools in Egypt Cairo</w:t>
      </w:r>
    </w:p>
    <w:p>
      <w:pPr>
        <w:pStyle w:val="FirstParagraph"/>
      </w:pPr>
      <w:r>
        <w:t xml:space="preserve">Several studies have examined the use of "Editor" in Egypt Cairo, emphasizing its role as a bridge between global software trends and local needs. For instance, El-Shenawy (2019) analyzed open-source editors like LibreOffice and their adoption by Egyptian universities. While these tools offer cost-effective solutions, they often lack features tailored to Arabic content creation, such as integrated spell-checkers for Egyptian dialects.</w:t>
      </w:r>
    </w:p>
    <w:p>
      <w:pPr>
        <w:pStyle w:val="BodyText"/>
      </w:pPr>
      <w:r>
        <w:t xml:space="preserve">Conversely, commercial editors like Adobe InDesign and Grammarly have been criticized for their limited support of non-Latin scripts. A 2021 survey by the Egyptian Publishers Association found that 65% of publishers in Cairo rely on manual editing due to software limitations, leading to delays in content production.</w:t>
      </w:r>
    </w:p>
    <w:bookmarkEnd w:id="22"/>
    <w:bookmarkStart w:id="23" w:name="cultural-and-linguistic-considerations"/>
    <w:p>
      <w:pPr>
        <w:pStyle w:val="Heading2"/>
      </w:pPr>
      <w:r>
        <w:t xml:space="preserve">4. Cultural and Linguistic Considerations</w:t>
      </w:r>
    </w:p>
    <w:p>
      <w:pPr>
        <w:pStyle w:val="FirstParagraph"/>
      </w:pPr>
      <w:r>
        <w:t xml:space="preserve">Egypt Cairo’s linguistic landscape presents unique challenges for editors. While Modern Standard Arabic (MSA) is the official language, colloquial Egyptian Arabic dominates everyday communication. Editors must balance between preserving MSA for formal contexts and adapting to colloquial usage in informal media. Research by El-Wakeel (2022) notes that current editing tools often flag colloquial terms as errors, alienating local audiences.</w:t>
      </w:r>
    </w:p>
    <w:p>
      <w:pPr>
        <w:pStyle w:val="BodyText"/>
      </w:pPr>
      <w:r>
        <w:t xml:space="preserve">Moreover, cultural references in Egyptian content—such as idioms related to Cairo’s landmarks or social norms—require editors with deep contextual knowledge. A lack of such understanding can lead to misinterpretations or unintentional offense. This has prompted calls for the development of AI editors trained on Egypt-specific corpora.</w:t>
      </w:r>
    </w:p>
    <w:bookmarkEnd w:id="23"/>
    <w:bookmarkStart w:id="24" w:name="technological-and-regulatory-challenges"/>
    <w:p>
      <w:pPr>
        <w:pStyle w:val="Heading2"/>
      </w:pPr>
      <w:r>
        <w:t xml:space="preserve">5. Technological and Regulatory Challenges</w:t>
      </w:r>
    </w:p>
    <w:p>
      <w:pPr>
        <w:pStyle w:val="FirstParagraph"/>
      </w:pPr>
      <w:r>
        <w:t xml:space="preserve">The Egyptian government’s strict content regulation adds another layer of complexity for editors in Cairo. Software must include features like automated keyword filtering or censorship compliance to avoid legal issues. However, existing tools often lack such functionalities, forcing users to rely on manual checks or third-party services.</w:t>
      </w:r>
    </w:p>
    <w:p>
      <w:pPr>
        <w:pStyle w:val="BodyText"/>
      </w:pPr>
      <w:r>
        <w:t xml:space="preserve">Additionally, internet instability in parts of Cairo poses challenges for cloud-based editing platforms. A 2023 report by the Egyptian Internet Research Center found that 40% of Cairo’s residents experience intermittent connectivity, necessitating offline-capable editors. Tools like Scrivener or Notion have been suggested as potential solutions due to their local storage capabilities.</w:t>
      </w:r>
    </w:p>
    <w:bookmarkEnd w:id="24"/>
    <w:bookmarkStart w:id="25" w:name="case-studies-and-emerging-solutions"/>
    <w:p>
      <w:pPr>
        <w:pStyle w:val="Heading2"/>
      </w:pPr>
      <w:r>
        <w:t xml:space="preserve">6. Case Studies and Emerging Solutions</w:t>
      </w:r>
    </w:p>
    <w:p>
      <w:pPr>
        <w:pStyle w:val="FirstParagraph"/>
      </w:pPr>
      <w:r>
        <w:t xml:space="preserve">Cases from Egypt Cairo demonstrate both the shortcomings and innovations in editorial software. For example, "Arabiya Editor," a locally developed tool launched in 2023, integrates MSA and colloquial Arabic grammar checks tailored to Cairo’s linguistic norms. Early adopters reported a 30% increase in productivity among freelance writers.</w:t>
      </w:r>
    </w:p>
    <w:p>
      <w:pPr>
        <w:pStyle w:val="BodyText"/>
      </w:pPr>
      <w:r>
        <w:t xml:space="preserve">Another initiative by the Cairo University Center for Digital Humanities involves training AI models on Egyptian literature and media content. This project aims to create an editor that not only corrects errors but also suggests culturally appropriate phrasing, reflecting Egypt’s rich literary heritage.</w:t>
      </w:r>
    </w:p>
    <w:bookmarkEnd w:id="25"/>
    <w:bookmarkStart w:id="26" w:name="gaps-in-research-and-future-directions"/>
    <w:p>
      <w:pPr>
        <w:pStyle w:val="Heading2"/>
      </w:pPr>
      <w:r>
        <w:t xml:space="preserve">7. Gaps in Research and Future Directions</w:t>
      </w:r>
    </w:p>
    <w:p>
      <w:pPr>
        <w:pStyle w:val="FirstParagraph"/>
      </w:pPr>
      <w:r>
        <w:t xml:space="preserve">Despite growing interest in editors for Egypt Cairo, several gaps persist. Most studies focus on software usability rather than cultural adaptation or regulatory compliance. Furthermore, there is a lack of empirical data on the long-term impact of localized editors on content quality and audience engagement.</w:t>
      </w:r>
    </w:p>
    <w:p>
      <w:pPr>
        <w:pStyle w:val="BodyText"/>
      </w:pPr>
      <w:r>
        <w:t xml:space="preserve">Future research should explore the integration of hybrid editing models—combining AI with human expertise—and assess their effectiveness in Cairo’s context. Collaboration between technologists, linguists, and policymakers could drive the development of tools that meet Egypt’s unique needs while adhering to global standards.</w:t>
      </w:r>
    </w:p>
    <w:bookmarkEnd w:id="26"/>
    <w:bookmarkStart w:id="27" w:name="conclusion"/>
    <w:p>
      <w:pPr>
        <w:pStyle w:val="Heading2"/>
      </w:pPr>
      <w:r>
        <w:t xml:space="preserve">8. Conclusion</w:t>
      </w:r>
    </w:p>
    <w:p>
      <w:pPr>
        <w:pStyle w:val="FirstParagraph"/>
      </w:pPr>
      <w:r>
        <w:t xml:space="preserve">This Literature Review underscores the critical role of "Editor" in Egypt Cairo’s digital ecosystem. As a tool for content creation and cultural preservation, it must evolve to address linguistic, regulatory, and technological challenges. By synthesizing existing research and identifying gaps, this review highlights the need for innovative solutions that align with Egypt’s dynamic media landscape.</w:t>
      </w:r>
    </w:p>
    <w:p>
      <w:pPr>
        <w:pStyle w:val="BodyText"/>
      </w:pPr>
      <w:r>
        <w:t xml:space="preserve">For Egypt Cairo to thrive as a center of digital publishing, the editor must transcend its traditional function and become a catalyst for cultural expression. This requires continued investment in localized software development, interdisciplinary research, and user-centered design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Egypt Cairo</dc:title>
  <dc:creator/>
  <dc:language>en</dc:language>
  <cp:keywords/>
  <dcterms:created xsi:type="dcterms:W3CDTF">2026-07-23T19:13:53Z</dcterms:created>
  <dcterms:modified xsi:type="dcterms:W3CDTF">2026-07-23T19:13:53Z</dcterms:modified>
</cp:coreProperties>
</file>

<file path=docProps/custom.xml><?xml version="1.0" encoding="utf-8"?>
<Properties xmlns="http://schemas.openxmlformats.org/officeDocument/2006/custom-properties" xmlns:vt="http://schemas.openxmlformats.org/officeDocument/2006/docPropsVTypes"/>
</file>