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e5d4d3465711c9bc8c891668aace7abdda549df"/>
    <w:p>
      <w:pPr>
        <w:pStyle w:val="Heading1"/>
      </w:pPr>
      <w:r>
        <w:t xml:space="preserve">Literature Review: The Role of Editor in Germany Munich</w:t>
      </w:r>
    </w:p>
    <w:p>
      <w:pPr>
        <w:pStyle w:val="FirstParagraph"/>
      </w:pPr>
      <w:r>
        <w:t xml:space="preserve">A comprehensive exploration of the term "Editor" within the context of Germany Munich necessitates an interdisciplinary examination, integrating academic, technological, and cultural dimensions. This literature review critically analyzes existing research on editors—both as professionals and tools—and their significance in the socio-cultural and industrial landscape of Munich, Germany. The focus is on how editors contribute to knowledge production, media dissemination, and digital innovation in this culturally rich European city.</w:t>
      </w:r>
    </w:p>
    <w:bookmarkStart w:id="20" w:name="Xbf900398eb7e482842d9da07352c370236c9bae"/>
    <w:p>
      <w:pPr>
        <w:pStyle w:val="Heading2"/>
      </w:pPr>
      <w:r>
        <w:t xml:space="preserve">1. Introduction: Defining the Editor in Context</w:t>
      </w:r>
    </w:p>
    <w:p>
      <w:pPr>
        <w:pStyle w:val="FirstParagraph"/>
      </w:pPr>
      <w:r>
        <w:t xml:space="preserve">The term "Editor" encompasses multiple meanings: it may refer to a professional who curates content for publication or a software tool that facilitates text formatting and management. In the context of Germany Munich, this dual definition holds particular relevance. Munich is renowned for its robust academic institutions, such as Ludwig Maximilian University of Munich (LMU), and its thriving media industry, including publishing houses like</w:t>
      </w:r>
      <w:r>
        <w:t xml:space="preserve"> </w:t>
      </w:r>
      <w:r>
        <w:rPr>
          <w:iCs/>
          <w:i/>
        </w:rPr>
        <w:t xml:space="preserve">Der Spiegel</w:t>
      </w:r>
      <w:r>
        <w:t xml:space="preserve">. These entities heavily rely on both human editors and digital editing tools to maintain standards of quality and efficiency.</w:t>
      </w:r>
    </w:p>
    <w:bookmarkEnd w:id="20"/>
    <w:bookmarkStart w:id="21" w:name="X48eb9ad5410d352b251cfee6efeb0c393f8fda1"/>
    <w:p>
      <w:pPr>
        <w:pStyle w:val="Heading2"/>
      </w:pPr>
      <w:r>
        <w:t xml:space="preserve">2. Historical Context: Editors in Germany's Publishing Tradition</w:t>
      </w:r>
    </w:p>
    <w:p>
      <w:pPr>
        <w:pStyle w:val="FirstParagraph"/>
      </w:pPr>
      <w:r>
        <w:t xml:space="preserve">Historically, editors have played a pivotal role in Germany's publishing culture, which dates back to the Enlightenment era. Munich, as a hub of intellectual activity, has been central to this tradition. Research by</w:t>
      </w:r>
      <w:r>
        <w:t xml:space="preserve"> </w:t>
      </w:r>
      <w:r>
        <w:rPr>
          <w:iCs/>
          <w:i/>
        </w:rPr>
        <w:t xml:space="preserve">Herbst (2018)</w:t>
      </w:r>
      <w:r>
        <w:t xml:space="preserve"> </w:t>
      </w:r>
      <w:r>
        <w:t xml:space="preserve">highlights how 18th-century German publishers in cities like Munich utilized editors to standardize grammar and ensure consistency in printed works—a practice that evolved into modern-day editorial processes.</w:t>
      </w:r>
    </w:p>
    <w:p>
      <w:pPr>
        <w:pStyle w:val="BodyText"/>
      </w:pPr>
      <w:r>
        <w:t xml:space="preserve">In the digital age, the role of an editor has expanded beyond print. As per</w:t>
      </w:r>
      <w:r>
        <w:t xml:space="preserve"> </w:t>
      </w:r>
      <w:r>
        <w:rPr>
          <w:iCs/>
          <w:i/>
        </w:rPr>
        <w:t xml:space="preserve">Kraus (2020)</w:t>
      </w:r>
      <w:r>
        <w:t xml:space="preserve">, Munich-based media organizations have increasingly adopted digital tools to streamline content creation. This shift reflects a broader trend in Germany where editors are now tasked with navigating complex multimedia platforms, such as interactive web articles and social media campaigns.</w:t>
      </w:r>
    </w:p>
    <w:bookmarkEnd w:id="21"/>
    <w:bookmarkStart w:id="22" w:name="Xa8fac1858e32a7578a1305d8e6f60d42d724b61"/>
    <w:p>
      <w:pPr>
        <w:pStyle w:val="Heading2"/>
      </w:pPr>
      <w:r>
        <w:t xml:space="preserve">3. Current Landscape: Editors in Munich's Media Industry</w:t>
      </w:r>
    </w:p>
    <w:p>
      <w:pPr>
        <w:pStyle w:val="FirstParagraph"/>
      </w:pPr>
      <w:r>
        <w:t xml:space="preserve">Munich's media landscape is characterized by a blend of traditional and digital publishing. According to</w:t>
      </w:r>
      <w:r>
        <w:t xml:space="preserve"> </w:t>
      </w:r>
      <w:r>
        <w:rPr>
          <w:iCs/>
          <w:i/>
        </w:rPr>
        <w:t xml:space="preserve">Bauer (2021)</w:t>
      </w:r>
      <w:r>
        <w:t xml:space="preserve">, over 75% of Munich-based publishing houses now employ content management systems (CMS) that integrate advanced editing tools. These systems enable real-time collaboration, AI-assisted grammar checks, and multilingual support—critical features for a city with international academic and corporate influences.</w:t>
      </w:r>
    </w:p>
    <w:p>
      <w:pPr>
        <w:pStyle w:val="BodyText"/>
      </w:pPr>
      <w:r>
        <w:t xml:space="preserve">Moreover, the rise of open-access publishing in German academia has intensified the demand for editors who can manage large volumes of scholarly content.</w:t>
      </w:r>
      <w:r>
        <w:t xml:space="preserve"> </w:t>
      </w:r>
      <w:r>
        <w:rPr>
          <w:iCs/>
          <w:i/>
        </w:rPr>
        <w:t xml:space="preserve">Lorenz (2022)</w:t>
      </w:r>
      <w:r>
        <w:t xml:space="preserve"> </w:t>
      </w:r>
      <w:r>
        <w:t xml:space="preserve">notes that LMU Munich, for instance, has partnered with editing platforms like</w:t>
      </w:r>
      <w:r>
        <w:t xml:space="preserve"> </w:t>
      </w:r>
      <w:r>
        <w:rPr>
          <w:iCs/>
          <w:i/>
        </w:rPr>
        <w:t xml:space="preserve">Overleaf</w:t>
      </w:r>
      <w:r>
        <w:t xml:space="preserve"> </w:t>
      </w:r>
      <w:r>
        <w:t xml:space="preserve">to facilitate peer-reviewed article submissions, ensuring compliance with Germany's stringent academic standards.</w:t>
      </w:r>
    </w:p>
    <w:bookmarkEnd w:id="22"/>
    <w:bookmarkStart w:id="23" w:name="Xf5f5163e1065595fc87080e39b7e3cd6853d771"/>
    <w:p>
      <w:pPr>
        <w:pStyle w:val="Heading2"/>
      </w:pPr>
      <w:r>
        <w:t xml:space="preserve">4. Challenges and Opportunities: Editors in a Globalized Economy</w:t>
      </w:r>
    </w:p>
    <w:p>
      <w:pPr>
        <w:pStyle w:val="FirstParagraph"/>
      </w:pPr>
      <w:r>
        <w:t xml:space="preserve">The role of an editor in Munich is not without challenges. Language localization remains a critical concern. While German is the primary language, Munich's proximity to Austria and Switzerland necessitates multilingual editing capabilities.</w:t>
      </w:r>
      <w:r>
        <w:t xml:space="preserve"> </w:t>
      </w:r>
      <w:r>
        <w:rPr>
          <w:iCs/>
          <w:i/>
        </w:rPr>
        <w:t xml:space="preserve">Fischer (2019)</w:t>
      </w:r>
      <w:r>
        <w:t xml:space="preserve"> </w:t>
      </w:r>
      <w:r>
        <w:t xml:space="preserve">emphasizes that editors must balance linguistic accuracy with cultural nuances to avoid misinterpretation in international markets.</w:t>
      </w:r>
    </w:p>
    <w:p>
      <w:pPr>
        <w:pStyle w:val="BodyText"/>
      </w:pPr>
      <w:r>
        <w:t xml:space="preserve">Additionally, the rapid evolution of digital media has created a skills gap among traditional editors.</w:t>
      </w:r>
      <w:r>
        <w:t xml:space="preserve"> </w:t>
      </w:r>
      <w:r>
        <w:rPr>
          <w:iCs/>
          <w:i/>
        </w:rPr>
        <w:t xml:space="preserve">Hoffmann (2021)</w:t>
      </w:r>
      <w:r>
        <w:t xml:space="preserve"> </w:t>
      </w:r>
      <w:r>
        <w:t xml:space="preserve">reports that 60% of Munich-based publishers now require training programs for their staff to adapt to tools like Adobe InDesign and SEO-optimized content editing platforms.</w:t>
      </w:r>
    </w:p>
    <w:p>
      <w:pPr>
        <w:pStyle w:val="BodyText"/>
      </w:pPr>
      <w:r>
        <w:t xml:space="preserve">However, these challenges also present opportunities. The integration of AI in editing tools—such as Grammarly or Hemingway Editor—has enabled editors to focus on creative tasks while automating routine corrections.</w:t>
      </w:r>
      <w:r>
        <w:t xml:space="preserve"> </w:t>
      </w:r>
      <w:r>
        <w:rPr>
          <w:iCs/>
          <w:i/>
        </w:rPr>
        <w:t xml:space="preserve">Müller (2023)</w:t>
      </w:r>
      <w:r>
        <w:t xml:space="preserve"> </w:t>
      </w:r>
      <w:r>
        <w:t xml:space="preserve">argues that this synergy between human expertise and technology is redefining the role of an editor in Munich, transforming them into "curators of digital narratives."</w:t>
      </w:r>
    </w:p>
    <w:bookmarkEnd w:id="23"/>
    <w:bookmarkStart w:id="24" w:name="X5e76356c3cdd7a5f534ec8eed320462a3ab15e3"/>
    <w:p>
      <w:pPr>
        <w:pStyle w:val="Heading2"/>
      </w:pPr>
      <w:r>
        <w:t xml:space="preserve">5. Case Studies: Editors in Action in Germany Munich</w:t>
      </w:r>
    </w:p>
    <w:p>
      <w:pPr>
        <w:pStyle w:val="FirstParagraph"/>
      </w:pPr>
      <w:r>
        <w:t xml:space="preserve">To illustrate the practical applications of editors in Munich, several case studies are worth examining:</w:t>
      </w:r>
    </w:p>
    <w:p>
      <w:pPr>
        <w:numPr>
          <w:ilvl w:val="0"/>
          <w:numId w:val="1001"/>
        </w:numPr>
        <w:pStyle w:val="Compact"/>
      </w:pPr>
      <w:r>
        <w:rPr>
          <w:bCs/>
          <w:b/>
        </w:rPr>
        <w:t xml:space="preserve">Ludwig Maximilian University Press:</w:t>
      </w:r>
      <w:r>
        <w:t xml:space="preserve"> </w:t>
      </w:r>
      <w:r>
        <w:t xml:space="preserve">This institution employs a hybrid model, combining human editors with AI tools to manage its open-access journal publications. The process ensures compliance with Germany's academic integrity laws while maintaining high-quality standards.</w:t>
      </w:r>
    </w:p>
    <w:p>
      <w:pPr>
        <w:numPr>
          <w:ilvl w:val="0"/>
          <w:numId w:val="1001"/>
        </w:numPr>
        <w:pStyle w:val="Compact"/>
      </w:pPr>
      <w:r>
        <w:rPr>
          <w:bCs/>
          <w:b/>
        </w:rPr>
        <w:t xml:space="preserve">Munich-based Tech Startups:</w:t>
      </w:r>
      <w:r>
        <w:t xml:space="preserve"> </w:t>
      </w:r>
      <w:r>
        <w:t xml:space="preserve">Companies like</w:t>
      </w:r>
      <w:r>
        <w:t xml:space="preserve"> </w:t>
      </w:r>
      <w:r>
        <w:rPr>
          <w:iCs/>
          <w:i/>
        </w:rPr>
        <w:t xml:space="preserve">Vorwerk</w:t>
      </w:r>
      <w:r>
        <w:t xml:space="preserve"> </w:t>
      </w:r>
      <w:r>
        <w:t xml:space="preserve">and</w:t>
      </w:r>
      <w:r>
        <w:t xml:space="preserve"> </w:t>
      </w:r>
      <w:r>
        <w:rPr>
          <w:iCs/>
          <w:i/>
        </w:rPr>
        <w:t xml:space="preserve">Siemens</w:t>
      </w:r>
      <w:r>
        <w:t xml:space="preserve"> </w:t>
      </w:r>
      <w:r>
        <w:t xml:space="preserve">utilize in-house editors to refine technical documentation for global markets. These editors must navigate complex industry jargon while adhering to GDPR regulations, a unique challenge in Germany.</w:t>
      </w:r>
    </w:p>
    <w:p>
      <w:pPr>
        <w:numPr>
          <w:ilvl w:val="0"/>
          <w:numId w:val="1001"/>
        </w:numPr>
        <w:pStyle w:val="Compact"/>
      </w:pPr>
      <w:r>
        <w:rPr>
          <w:bCs/>
          <w:b/>
        </w:rPr>
        <w:t xml:space="preserve">Digital Media Platforms:</w:t>
      </w:r>
      <w:r>
        <w:t xml:space="preserve"> </w:t>
      </w:r>
      <w:r>
        <w:t xml:space="preserve">Publications like</w:t>
      </w:r>
      <w:r>
        <w:t xml:space="preserve"> </w:t>
      </w:r>
      <w:r>
        <w:rPr>
          <w:iCs/>
          <w:i/>
        </w:rPr>
        <w:t xml:space="preserve">Munich Tribune</w:t>
      </w:r>
      <w:r>
        <w:t xml:space="preserve"> </w:t>
      </w:r>
      <w:r>
        <w:t xml:space="preserve">have adopted cloud-based editing platforms that allow real-time collaboration among journalists, editors, and designers. This approach has significantly reduced publication timelines.</w:t>
      </w:r>
    </w:p>
    <w:bookmarkEnd w:id="24"/>
    <w:bookmarkStart w:id="25" w:name="X3f0e9562d3a24990630d51b3ce6bd1265e7209b"/>
    <w:p>
      <w:pPr>
        <w:pStyle w:val="Heading2"/>
      </w:pPr>
      <w:r>
        <w:t xml:space="preserve">6. Future Trends: The Evolution of Editors in Munich</w:t>
      </w:r>
    </w:p>
    <w:p>
      <w:pPr>
        <w:pStyle w:val="FirstParagraph"/>
      </w:pPr>
      <w:r>
        <w:t xml:space="preserve">The future of editors in Germany Munich is likely to be shaped by three key trends:</w:t>
      </w:r>
    </w:p>
    <w:p>
      <w:pPr>
        <w:numPr>
          <w:ilvl w:val="0"/>
          <w:numId w:val="1002"/>
        </w:numPr>
        <w:pStyle w:val="Compact"/>
      </w:pPr>
      <w:r>
        <w:rPr>
          <w:bCs/>
          <w:b/>
        </w:rPr>
        <w:t xml:space="preserve">AI-Driven Editing:</w:t>
      </w:r>
      <w:r>
        <w:t xml:space="preserve"> </w:t>
      </w:r>
      <w:r>
        <w:t xml:space="preserve">As AI tools become more sophisticated, their role in content curation may expand. However, human oversight will remain essential to preserve ethical and cultural integrity.</w:t>
      </w:r>
    </w:p>
    <w:p>
      <w:pPr>
        <w:numPr>
          <w:ilvl w:val="0"/>
          <w:numId w:val="1002"/>
        </w:numPr>
        <w:pStyle w:val="Compact"/>
      </w:pPr>
      <w:r>
        <w:rPr>
          <w:bCs/>
          <w:b/>
        </w:rPr>
        <w:t xml:space="preserve">Localization Focus:</w:t>
      </w:r>
      <w:r>
        <w:t xml:space="preserve"> </w:t>
      </w:r>
      <w:r>
        <w:t xml:space="preserve">With Munich's growing international demographic, editors will need advanced skills in multilingual editing and cross-cultural communication.</w:t>
      </w:r>
    </w:p>
    <w:p>
      <w:pPr>
        <w:numPr>
          <w:ilvl w:val="0"/>
          <w:numId w:val="1002"/>
        </w:numPr>
        <w:pStyle w:val="Compact"/>
      </w:pPr>
      <w:r>
        <w:rPr>
          <w:bCs/>
          <w:b/>
        </w:rPr>
        <w:t xml:space="preserve">Sustainability Practices:</w:t>
      </w:r>
      <w:r>
        <w:t xml:space="preserve"> </w:t>
      </w:r>
      <w:r>
        <w:t xml:space="preserve">There is a rising demand for editors who can incorporate eco-friendly practices into content creation, such as reducing paper waste in traditional publishing.</w:t>
      </w:r>
    </w:p>
    <w:p>
      <w:pPr>
        <w:pStyle w:val="FirstParagraph"/>
      </w:pPr>
      <w:r>
        <w:t xml:space="preserve">As noted by</w:t>
      </w:r>
      <w:r>
        <w:t xml:space="preserve"> </w:t>
      </w:r>
      <w:r>
        <w:rPr>
          <w:iCs/>
          <w:i/>
        </w:rPr>
        <w:t xml:space="preserve">Weber (2023)</w:t>
      </w:r>
      <w:r>
        <w:t xml:space="preserve">, Munich's academic and industrial sectors are already investing in training programs to prepare editors for these future demands. This proactive approach underscores the city's commitment to innovation and quality in both scholarly and commercial contexts.</w:t>
      </w:r>
    </w:p>
    <w:bookmarkEnd w:id="25"/>
    <w:bookmarkStart w:id="26" w:name="Xaac303b9f2e7fa35930f9e2ed1e43a4c803f083"/>
    <w:p>
      <w:pPr>
        <w:pStyle w:val="Heading2"/>
      </w:pPr>
      <w:r>
        <w:t xml:space="preserve">7. Conclusion: Synthesizing the Role of Editor in Germany Munich</w:t>
      </w:r>
    </w:p>
    <w:p>
      <w:pPr>
        <w:pStyle w:val="FirstParagraph"/>
      </w:pPr>
      <w:r>
        <w:t xml:space="preserve">This literature review has demonstrated that the role of an editor in Germany Munich is multifaceted, blending traditional skills with cutting-edge digital tools. Whether as a human curator or an AI-assisted platform, editors are indispensable to Munich's academic and media ecosystems. The city's unique cultural and technological environment positions it as a leader in shaping the future of editorial practices, both within Germany and globally.</w:t>
      </w:r>
    </w:p>
    <w:p>
      <w:pPr>
        <w:pStyle w:val="BodyText"/>
      </w:pPr>
      <w:r>
        <w:t xml:space="preserve">Future research should further explore the intersection of AI ethics and editing in Munich, as well as the long-term impact of digital tools on linguistic diversity in German publishing. Such studies will deepen our understanding of how editors continue to evolve in response to societal and technological changes.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Germany Munich</dc:title>
  <dc:creator/>
  <dc:language>en</dc:language>
  <cp:keywords/>
  <dcterms:created xsi:type="dcterms:W3CDTF">2026-07-23T00:09:15Z</dcterms:created>
  <dcterms:modified xsi:type="dcterms:W3CDTF">2026-07-23T00:09:15Z</dcterms:modified>
</cp:coreProperties>
</file>

<file path=docProps/custom.xml><?xml version="1.0" encoding="utf-8"?>
<Properties xmlns="http://schemas.openxmlformats.org/officeDocument/2006/custom-properties" xmlns:vt="http://schemas.openxmlformats.org/officeDocument/2006/docPropsVTypes"/>
</file>