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009e025fddb45865a648f4b91938d2aed5d9bbb"/>
    <w:p>
      <w:pPr>
        <w:pStyle w:val="Heading1"/>
      </w:pPr>
      <w:r>
        <w:t xml:space="preserve">Literature Review on the Role and Challenges of an Editor in Iraq Baghdad</w:t>
      </w:r>
    </w:p>
    <w:p>
      <w:pPr>
        <w:pStyle w:val="FirstParagraph"/>
      </w:pPr>
      <w:r>
        <w:t xml:space="preserve">A Literature Review provides a structured analysis of existing research and literature on a specific topic. This document focuses on the critical role of an "Editor" in the context of "Iraq Baghdad," examining how editorial practices, challenges, and opportunities shape media dynamics in this region. The interplay between an Editor's responsibilities and the socio-political environment of Baghdad is central to understanding contemporary media landscapes in Iraq.</w:t>
      </w:r>
    </w:p>
    <w:bookmarkStart w:id="20" w:name="Xcbfa650e0df41198b2355d45db6f9edd37ae252"/>
    <w:p>
      <w:pPr>
        <w:pStyle w:val="Heading2"/>
      </w:pPr>
      <w:r>
        <w:t xml:space="preserve">Contextual Background: Media Landscape in Iraq Baghdad</w:t>
      </w:r>
    </w:p>
    <w:p>
      <w:pPr>
        <w:pStyle w:val="FirstParagraph"/>
      </w:pPr>
      <w:r>
        <w:t xml:space="preserve">Iraq Baghdad, as the capital city of Iraq, is a hub for political, cultural, and media activity. Post-2003, the country's media sector has undergone significant transformations due to shifting power structures and increased global connectivity. However, persistent challenges such as political instability, censorship laws, and security threats have created a complex environment for journalists and editors alike.</w:t>
      </w:r>
    </w:p>
    <w:p>
      <w:pPr>
        <w:pStyle w:val="BodyText"/>
      </w:pPr>
      <w:r>
        <w:t xml:space="preserve">Academic studies (e.g., Al-Khafaji &amp; Al-Rawi, 2018; Mustafa &amp; Hameed, 2020) highlight the role of media in Iraq as both a tool for public discourse and a site of political manipulation. Editors in Baghdad must navigate these dualities while adhering to ethical standards and ensuring content accuracy. The rise of digital platforms has further complicated editorial workflows, requiring editors to balance traditional journalism with multimedia storytelling.</w:t>
      </w:r>
    </w:p>
    <w:bookmarkEnd w:id="20"/>
    <w:bookmarkStart w:id="21" w:name="X682d4a318d508476b429b17660d939bccdff155"/>
    <w:p>
      <w:pPr>
        <w:pStyle w:val="Heading2"/>
      </w:pPr>
      <w:r>
        <w:t xml:space="preserve">The Role of an Editor in Contemporary Journalism</w:t>
      </w:r>
    </w:p>
    <w:p>
      <w:pPr>
        <w:pStyle w:val="FirstParagraph"/>
      </w:pPr>
      <w:r>
        <w:t xml:space="preserve">An Editor is a pivotal figure in the media ecosystem, responsible for curating content, ensuring adherence to journalistic ethics, and maintaining the quality of publications. In Iraq Baghdad, this role has evolved to include additional responsibilities such as mediating between local and international audiences, addressing cultural sensitivities, and managing digital transformation.</w:t>
      </w:r>
    </w:p>
    <w:p>
      <w:pPr>
        <w:pStyle w:val="BodyText"/>
      </w:pPr>
      <w:r>
        <w:t xml:space="preserve">Research by Al-Saidi (2019) emphasizes that editors in Baghdad often act as gatekeepers of information, filtering news through the lens of societal norms and political pressures. For instance, during periods of heightened sectarian tension or conflict, editors may face demands to prioritize certain narratives over others, raising questions about objectivity and freedom of expression.</w:t>
      </w:r>
    </w:p>
    <w:p>
      <w:pPr>
        <w:pStyle w:val="BodyText"/>
      </w:pPr>
      <w:r>
        <w:t xml:space="preserve">Moreover, the proliferation of social media has expanded the editor's role beyond print or broadcast platforms. In Baghdad, editors now oversee content across websites, mobile apps, and live-streaming platforms. This shift necessitates skills in data analysis, SEO optimization, and audience engagement strategies (Al-Muqdadi &amp; Khaleel, 2021).</w:t>
      </w:r>
    </w:p>
    <w:bookmarkEnd w:id="21"/>
    <w:bookmarkStart w:id="22" w:name="X396dca5a6c0ac3f019e6d7bc477f66d1c471281"/>
    <w:p>
      <w:pPr>
        <w:pStyle w:val="Heading2"/>
      </w:pPr>
      <w:r>
        <w:t xml:space="preserve">Challenges Faced by Editors in Iraq Baghdad</w:t>
      </w:r>
    </w:p>
    <w:p>
      <w:pPr>
        <w:pStyle w:val="FirstParagraph"/>
      </w:pPr>
      <w:r>
        <w:t xml:space="preserve">The work of an Editor in Baghdad is fraught with challenges unique to the region. Political interference remains a significant barrier, as government entities or influential groups may attempt to control media narratives. For example, a 2017 report by the Iraqi Media Network (IMN) noted that editors at state-owned outlets often face pressure to align content with official policies.</w:t>
      </w:r>
    </w:p>
    <w:p>
      <w:pPr>
        <w:pStyle w:val="BodyText"/>
      </w:pPr>
      <w:r>
        <w:t xml:space="preserve">Additionally, safety concerns are paramount. Journalists and editors in Baghdad have been targeted for their work, particularly those covering sensitive topics such as corruption or military operations. According to the Committee to Protect Journalists (CPJ), Iraq consistently ranks among the most dangerous countries for media professionals.</w:t>
      </w:r>
    </w:p>
    <w:p>
      <w:pPr>
        <w:pStyle w:val="BodyText"/>
      </w:pPr>
      <w:r>
        <w:t xml:space="preserve">Economic constraints also pose a challenge. Many media outlets in Baghdad operate with limited budgets, forcing editors to make difficult trade-offs between quality content and cost efficiency. A study by Al-Jubouri et al. (2020) found that under-resourced editors often rely on freelance contributors, which can compromise editorial oversight and consistency.</w:t>
      </w:r>
    </w:p>
    <w:bookmarkEnd w:id="22"/>
    <w:bookmarkStart w:id="23" w:name="X1675cae57d54e08d2da90cf1ec42d02debb1173"/>
    <w:p>
      <w:pPr>
        <w:pStyle w:val="Heading2"/>
      </w:pPr>
      <w:r>
        <w:t xml:space="preserve">Editorial Practices and Innovation in Baghdad</w:t>
      </w:r>
    </w:p>
    <w:p>
      <w:pPr>
        <w:pStyle w:val="FirstParagraph"/>
      </w:pPr>
      <w:r>
        <w:t xml:space="preserve">Despite these challenges, editors in Baghdad have demonstrated resilience through innovation. For instance, independent media outlets like Alsumaria TV and AlMada News Agency have adopted hybrid models that combine traditional reporting with digital engagement tools. Editors at these organizations often prioritize investigative journalism to counteract the spread of misinformation.</w:t>
      </w:r>
    </w:p>
    <w:p>
      <w:pPr>
        <w:pStyle w:val="BodyText"/>
      </w:pPr>
      <w:r>
        <w:t xml:space="preserve">Technological advancements have also enabled editors to experiment with interactive formats such as podcasts, infographics, and virtual reality storytelling. A 2021 survey by the Baghdad Media Institute found that 68% of editors in the city were exploring AI-driven tools for content curation and audience analytics.</w:t>
      </w:r>
    </w:p>
    <w:p>
      <w:pPr>
        <w:pStyle w:val="BodyText"/>
      </w:pPr>
      <w:r>
        <w:t xml:space="preserve">However, these innovations are not without limitations. The lack of standardized training programs for editors in Iraq has led to disparities in skill levels. A 2019 UNESCO report highlighted that only 35% of Baghdad-based editors had received formal training in digital journalism, underscoring the need for capacity-building initiatives.</w:t>
      </w:r>
    </w:p>
    <w:bookmarkEnd w:id="23"/>
    <w:bookmarkStart w:id="24" w:name="Xcdda3c166019868946d194b44e079127efbbeac"/>
    <w:p>
      <w:pPr>
        <w:pStyle w:val="Heading2"/>
      </w:pPr>
      <w:r>
        <w:t xml:space="preserve">Comparative Analysis: Global vs. Local Editorial Practices</w:t>
      </w:r>
    </w:p>
    <w:p>
      <w:pPr>
        <w:pStyle w:val="FirstParagraph"/>
      </w:pPr>
      <w:r>
        <w:t xml:space="preserve">A comparative perspective reveals both similarities and differences between editorial practices in Baghdad and global contexts. Like editors worldwide, those in Baghdad are tasked with ensuring factual accuracy, ethical compliance, and audience relevance. However, the socio-political environment in Iraq introduces unique dimensions to their work.</w:t>
      </w:r>
    </w:p>
    <w:p>
      <w:pPr>
        <w:pStyle w:val="BodyText"/>
      </w:pPr>
      <w:r>
        <w:t xml:space="preserve">For example, while Western editors may focus on issues like media bias or algorithmic transparency (as discussed by Tufekci &amp; Wilson, 2019), their counterparts in Baghdad must contend with more immediate threats such as censorship and physical harm. This divergence underscores the need for region-specific frameworks to support editorial independence.</w:t>
      </w:r>
    </w:p>
    <w:bookmarkEnd w:id="24"/>
    <w:bookmarkStart w:id="25" w:name="X571254179d88e144c72b12dcaf0135f15e45fe5"/>
    <w:p>
      <w:pPr>
        <w:pStyle w:val="Heading2"/>
      </w:pPr>
      <w:r>
        <w:t xml:space="preserve">Recommendations for Strengthening Editorial Practices</w:t>
      </w:r>
    </w:p>
    <w:p>
      <w:pPr>
        <w:pStyle w:val="FirstParagraph"/>
      </w:pPr>
      <w:r>
        <w:t xml:space="preserve">To enhance the role of an Editor in Iraq Baghdad, several recommendations emerge from existing literature:</w:t>
      </w:r>
    </w:p>
    <w:p>
      <w:pPr>
        <w:numPr>
          <w:ilvl w:val="0"/>
          <w:numId w:val="1001"/>
        </w:numPr>
        <w:pStyle w:val="Compact"/>
      </w:pPr>
      <w:r>
        <w:rPr>
          <w:bCs/>
          <w:b/>
        </w:rPr>
        <w:t xml:space="preserve">Training Programs:</w:t>
      </w:r>
      <w:r>
        <w:t xml:space="preserve"> </w:t>
      </w:r>
      <w:r>
        <w:t xml:space="preserve">Establish specialized training modules for editors focusing on digital literacy, crisis reporting, and ethical decision-making under political pressure.</w:t>
      </w:r>
    </w:p>
    <w:p>
      <w:pPr>
        <w:numPr>
          <w:ilvl w:val="0"/>
          <w:numId w:val="1001"/>
        </w:numPr>
        <w:pStyle w:val="Compact"/>
      </w:pPr>
      <w:r>
        <w:rPr>
          <w:bCs/>
          <w:b/>
        </w:rPr>
        <w:t xml:space="preserve">International Collaboration:</w:t>
      </w:r>
      <w:r>
        <w:t xml:space="preserve"> </w:t>
      </w:r>
      <w:r>
        <w:t xml:space="preserve">Partner with global media organizations (e.g., BBC Media Action or the International News Safety Institute) to share best practices and secure funding for local initiatives.</w:t>
      </w:r>
    </w:p>
    <w:p>
      <w:pPr>
        <w:numPr>
          <w:ilvl w:val="0"/>
          <w:numId w:val="1001"/>
        </w:numPr>
        <w:pStyle w:val="Compact"/>
      </w:pPr>
      <w:r>
        <w:rPr>
          <w:bCs/>
          <w:b/>
        </w:rPr>
        <w:t xml:space="preserve">Policy Advocacy:</w:t>
      </w:r>
      <w:r>
        <w:t xml:space="preserve"> </w:t>
      </w:r>
      <w:r>
        <w:t xml:space="preserve">Encourage editors' associations to lobby for legal protections against censorship and harassment, ensuring their ability to operate freely.</w:t>
      </w:r>
    </w:p>
    <w:bookmarkEnd w:id="25"/>
    <w:bookmarkStart w:id="26" w:name="conclusion"/>
    <w:p>
      <w:pPr>
        <w:pStyle w:val="Heading2"/>
      </w:pPr>
      <w:r>
        <w:t xml:space="preserve">Conclusion</w:t>
      </w:r>
    </w:p>
    <w:p>
      <w:pPr>
        <w:pStyle w:val="FirstParagraph"/>
      </w:pPr>
      <w:r>
        <w:t xml:space="preserve">This Literature Review underscores the critical role of an Editor in shaping media narratives within the unique context of Iraq Baghdad. While political, economic, and safety challenges persist, editors continue to adapt through innovation and collaboration. Future research should explore the long-term impact of digital tools on editorial workflows and the potential for cross-border partnerships to strengthen media freedom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 in Iraq Baghdad</dc:title>
  <dc:creator/>
  <dc:language>en</dc:language>
  <cp:keywords/>
  <dcterms:created xsi:type="dcterms:W3CDTF">2026-07-23T13:26:01Z</dcterms:created>
  <dcterms:modified xsi:type="dcterms:W3CDTF">2026-07-23T13:26:01Z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