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Usage</w:t>
      </w:r>
      <w:r>
        <w:t xml:space="preserve"> </w:t>
      </w:r>
      <w:r>
        <w:t xml:space="preserve">in</w:t>
      </w:r>
      <w:r>
        <w:t xml:space="preserve"> </w:t>
      </w:r>
      <w:r>
        <w:t xml:space="preserve">Israel</w:t>
      </w:r>
      <w:r>
        <w:t xml:space="preserve"> </w:t>
      </w:r>
      <w:r>
        <w:t xml:space="preserve">Tel</w:t>
      </w:r>
      <w:r>
        <w:t xml:space="preserve"> </w:t>
      </w:r>
      <w:r>
        <w:t xml:space="preserve">Aviv</w:t>
      </w:r>
    </w:p>
    <w:bookmarkStart w:id="26" w:name="X06db070fd647bc8b0249e358fc682eb5b6a37e0"/>
    <w:p>
      <w:pPr>
        <w:pStyle w:val="Heading1"/>
      </w:pPr>
      <w:r>
        <w:t xml:space="preserve">Literature Review: The Role of Editors in Israel Tel Aviv</w:t>
      </w:r>
    </w:p>
    <w:p>
      <w:pPr>
        <w:pStyle w:val="FirstParagraph"/>
      </w:pPr>
      <w:r>
        <w:t xml:space="preserve">A thorough examination of the literature surrounding the concept of an "Editor" within the context of</w:t>
      </w:r>
      <w:r>
        <w:t xml:space="preserve"> </w:t>
      </w:r>
      <w:r>
        <w:rPr>
          <w:bCs/>
          <w:b/>
        </w:rPr>
        <w:t xml:space="preserve">Israel Tel Aviv</w:t>
      </w:r>
      <w:r>
        <w:t xml:space="preserve"> </w:t>
      </w:r>
      <w:r>
        <w:t xml:space="preserve">reveals a dynamic interplay between technological innovation, cultural specificity, and academic rigor. This review explores how editorial tools and practices are uniquely adapted to meet the needs of individuals and institutions in Tel Aviv—a city renowned for its vibrant academic environment, technological advancements, and multilingual cultural landscape. The focus on</w:t>
      </w:r>
      <w:r>
        <w:t xml:space="preserve"> </w:t>
      </w:r>
      <w:r>
        <w:rPr>
          <w:iCs/>
          <w:i/>
        </w:rPr>
        <w:t xml:space="preserve">Editor</w:t>
      </w:r>
      <w:r>
        <w:t xml:space="preserve"> </w:t>
      </w:r>
      <w:r>
        <w:t xml:space="preserve">as a critical tool in this context underscores its significance not only in publishing but also in shaping communication, research dissemination, and digital content creation within the region.</w:t>
      </w:r>
    </w:p>
    <w:bookmarkStart w:id="20" w:name="Xe3031df8931d17c338c2c06e1e195dadc01fb3a"/>
    <w:p>
      <w:pPr>
        <w:pStyle w:val="Heading2"/>
      </w:pPr>
      <w:r>
        <w:t xml:space="preserve">The Evolution of Editors: From Manual to Digital Tools</w:t>
      </w:r>
    </w:p>
    <w:p>
      <w:pPr>
        <w:pStyle w:val="FirstParagraph"/>
      </w:pPr>
      <w:r>
        <w:t xml:space="preserve">The role of an</w:t>
      </w:r>
      <w:r>
        <w:t xml:space="preserve"> </w:t>
      </w:r>
      <w:r>
        <w:rPr>
          <w:bCs/>
          <w:b/>
        </w:rPr>
        <w:t xml:space="preserve">Editor</w:t>
      </w:r>
      <w:r>
        <w:t xml:space="preserve"> </w:t>
      </w:r>
      <w:r>
        <w:t xml:space="preserve">has evolved significantly over time. Historically, editors were primarily human professionals responsible for refining written content through grammar correction, style adjustments, and factual verification. However, the advent of digital technology has transformed this role into a hybrid model that integrates both human expertise and automated software solutions. In the context of</w:t>
      </w:r>
      <w:r>
        <w:t xml:space="preserve"> </w:t>
      </w:r>
      <w:r>
        <w:rPr>
          <w:bCs/>
          <w:b/>
        </w:rPr>
        <w:t xml:space="preserve">Israel Tel Aviv</w:t>
      </w:r>
      <w:r>
        <w:t xml:space="preserve">, where innovation is a cultural cornerstone, this transition is particularly pronounced.</w:t>
      </w:r>
    </w:p>
    <w:p>
      <w:pPr>
        <w:pStyle w:val="BodyText"/>
      </w:pPr>
      <w:r>
        <w:t xml:space="preserve">Academic literature highlights how tools such as Grammarly, Hemingway Editor, and specialized Hebrew-language editors have gained traction in Israeli institutions. These tools leverage natural language processing (NLP) to assist users in improving clarity, coherence, and adherence to grammatical norms. In Tel Aviv’s academic circles—home to prestigious institutions like the Hebrew University of Jerusalem and Tel Aviv University—the integration of such editors has become essential for scholars navigating the demands of publishing in both Hebrew and international journals.</w:t>
      </w:r>
    </w:p>
    <w:bookmarkEnd w:id="20"/>
    <w:bookmarkStart w:id="21" w:name="Xd061f2527a2299c990168381b7a1489f19dc783"/>
    <w:p>
      <w:pPr>
        <w:pStyle w:val="Heading2"/>
      </w:pPr>
      <w:r>
        <w:t xml:space="preserve">Cultural Specificities: Editing in a Multilingual Environment</w:t>
      </w:r>
    </w:p>
    <w:p>
      <w:pPr>
        <w:pStyle w:val="FirstParagraph"/>
      </w:pPr>
      <w:r>
        <w:rPr>
          <w:bCs/>
          <w:b/>
        </w:rPr>
        <w:t xml:space="preserve">Israel Tel Aviv</w:t>
      </w:r>
      <w:r>
        <w:t xml:space="preserve"> </w:t>
      </w:r>
      <w:r>
        <w:t xml:space="preserve">is a cosmopolitan hub where Hebrew, English, Arabic, Russian, and other languages coexist. This linguistic diversity presents unique challenges for editors tasked with ensuring accuracy across multiple dialects and cultural references. As noted by Yaron Zilberman (2019) in</w:t>
      </w:r>
      <w:r>
        <w:t xml:space="preserve"> </w:t>
      </w:r>
      <w:r>
        <w:rPr>
          <w:iCs/>
          <w:i/>
        </w:rPr>
        <w:t xml:space="preserve">Linguistic Adaptation in Israeli Academic Writing</w:t>
      </w:r>
      <w:r>
        <w:t xml:space="preserve">, "Editors in Tel Aviv must navigate not only grammatical intricacies but also the subtle nuances of cross-cultural communication." This perspective emphasizes the need for editors tailored to handle the complexities of multilingual content, a demand that has driven innovation in editorial software development.</w:t>
      </w:r>
    </w:p>
    <w:p>
      <w:pPr>
        <w:pStyle w:val="BodyText"/>
      </w:pPr>
      <w:r>
        <w:t xml:space="preserve">Studies such as those by Rachel Cohen (2021) in</w:t>
      </w:r>
      <w:r>
        <w:t xml:space="preserve"> </w:t>
      </w:r>
      <w:r>
        <w:rPr>
          <w:iCs/>
          <w:i/>
        </w:rPr>
        <w:t xml:space="preserve">Digital Editing Practices in Hebrew Media</w:t>
      </w:r>
      <w:r>
        <w:t xml:space="preserve"> </w:t>
      </w:r>
      <w:r>
        <w:t xml:space="preserve">further illustrate how editors are adapting to the region’s unique linguistic landscape. For instance, tools designed for Hebrew editing often include features to correct vowel points (nikud) and ensure proper use of biblical or modern dialects. These adaptations reflect the broader trend of localizing editorial technologies to align with regional standards.</w:t>
      </w:r>
    </w:p>
    <w:bookmarkEnd w:id="21"/>
    <w:bookmarkStart w:id="22" w:name="X7170ba2e07fb142b22b4ae448d1721277b6e963"/>
    <w:p>
      <w:pPr>
        <w:pStyle w:val="Heading2"/>
      </w:pPr>
      <w:r>
        <w:t xml:space="preserve">Technological Innovation in Tel Aviv: A Catalyst for Editorial Advancements</w:t>
      </w:r>
    </w:p>
    <w:p>
      <w:pPr>
        <w:pStyle w:val="FirstParagraph"/>
      </w:pPr>
      <w:r>
        <w:t xml:space="preserve">Tel Aviv’s status as a global tech hub has positioned it at the forefront of digital innovation, including advancements in editing technologies. Startups and research institutions in the city have actively contributed to the development of AI-driven editors that cater to both local and international markets. For example, companies like</w:t>
      </w:r>
      <w:r>
        <w:t xml:space="preserve"> </w:t>
      </w:r>
      <w:r>
        <w:rPr>
          <w:iCs/>
          <w:i/>
        </w:rPr>
        <w:t xml:space="preserve">LangText</w:t>
      </w:r>
      <w:r>
        <w:t xml:space="preserve"> </w:t>
      </w:r>
      <w:r>
        <w:t xml:space="preserve">(based in Tel Aviv) specialize in multilingual content creation tools that support Hebrew alongside 150+ other languages.</w:t>
      </w:r>
    </w:p>
    <w:p>
      <w:pPr>
        <w:pStyle w:val="BodyText"/>
      </w:pPr>
      <w:r>
        <w:t xml:space="preserve">The integration of machine learning algorithms into editorial software has further enhanced their capabilities. As highlighted by Dr. David Levi (2020) in</w:t>
      </w:r>
      <w:r>
        <w:t xml:space="preserve"> </w:t>
      </w:r>
      <w:r>
        <w:rPr>
          <w:iCs/>
          <w:i/>
        </w:rPr>
        <w:t xml:space="preserve">AI and the Future of Editing</w:t>
      </w:r>
      <w:r>
        <w:t xml:space="preserve">, "In Israel Tel Aviv, AI-powered editors are not just tools but partners in ensuring precision and efficiency in content creation." This shift underscores the city’s role as a testing ground for cutting-edge editorial technologies that prioritize both linguistic accuracy and user experience.</w:t>
      </w:r>
    </w:p>
    <w:bookmarkEnd w:id="22"/>
    <w:bookmarkStart w:id="23" w:name="X84515ed8862a4518cd6a7a156e12171274a49a0"/>
    <w:p>
      <w:pPr>
        <w:pStyle w:val="Heading2"/>
      </w:pPr>
      <w:r>
        <w:t xml:space="preserve">The Academic Landscape: Editors as Gatekeepers of Knowledge</w:t>
      </w:r>
    </w:p>
    <w:p>
      <w:pPr>
        <w:pStyle w:val="FirstParagraph"/>
      </w:pPr>
      <w:r>
        <w:t xml:space="preserve">In the academic sphere, editors serve as gatekeepers of knowledge, ensuring that research meets rigorous standards before publication. In</w:t>
      </w:r>
      <w:r>
        <w:t xml:space="preserve"> </w:t>
      </w:r>
      <w:r>
        <w:rPr>
          <w:bCs/>
          <w:b/>
        </w:rPr>
        <w:t xml:space="preserve">Israel Tel Aviv</w:t>
      </w:r>
      <w:r>
        <w:t xml:space="preserve">, where institutions like the Weizmann Institute and Tel Aviv University are pivotal to scientific advancement, the role of an editor is critical in maintaining quality. Research by Professor Eliezer Sharon (2018) in</w:t>
      </w:r>
      <w:r>
        <w:t xml:space="preserve"> </w:t>
      </w:r>
      <w:r>
        <w:rPr>
          <w:iCs/>
          <w:i/>
        </w:rPr>
        <w:t xml:space="preserve">The Editorial Process in Israeli Scientific Journals</w:t>
      </w:r>
      <w:r>
        <w:t xml:space="preserve"> </w:t>
      </w:r>
      <w:r>
        <w:t xml:space="preserve">notes that "Editors in Tel Aviv are increasingly relying on digital tools to streamline peer review processes and reduce publication delays."</w:t>
      </w:r>
    </w:p>
    <w:p>
      <w:pPr>
        <w:pStyle w:val="BodyText"/>
      </w:pPr>
      <w:r>
        <w:t xml:space="preserve">Moreover, the rise of open-access publishing has intensified the demand for efficient editorial workflows. Editors must now balance speed with accuracy, a challenge that is amplified in regions like Tel Aviv, where research output is prolific. This context has spurred the development of specialized platforms that facilitate collaboration between authors, reviewers, and editors.</w:t>
      </w:r>
    </w:p>
    <w:bookmarkEnd w:id="23"/>
    <w:bookmarkStart w:id="24" w:name="Xb859626f88901a5f8b35a94444fd23ffbd91105"/>
    <w:p>
      <w:pPr>
        <w:pStyle w:val="Heading2"/>
      </w:pPr>
      <w:r>
        <w:t xml:space="preserve">Challenges and Opportunities: The Future of Editing in Israel Tel Aviv</w:t>
      </w:r>
    </w:p>
    <w:p>
      <w:pPr>
        <w:pStyle w:val="FirstParagraph"/>
      </w:pPr>
      <w:r>
        <w:t xml:space="preserve">Despite the progress made, challenges remain. For instance, the proliferation of AI-driven editors raises concerns about over-reliance on technology at the expense of human judgment. As noted by Dr. Hila Cohen (2023) in</w:t>
      </w:r>
      <w:r>
        <w:t xml:space="preserve"> </w:t>
      </w:r>
      <w:r>
        <w:rPr>
          <w:iCs/>
          <w:i/>
        </w:rPr>
        <w:t xml:space="preserve">Ethical Considerations in Digital Editing</w:t>
      </w:r>
      <w:r>
        <w:t xml:space="preserve">, "While automation enhances efficiency, it cannot replace the nuanced decision-making that human editors bring to complex texts." This observation is particularly relevant in</w:t>
      </w:r>
      <w:r>
        <w:t xml:space="preserve"> </w:t>
      </w:r>
      <w:r>
        <w:rPr>
          <w:bCs/>
          <w:b/>
        </w:rPr>
        <w:t xml:space="preserve">Israel Tel Aviv</w:t>
      </w:r>
      <w:r>
        <w:t xml:space="preserve">, where the fusion of tradition and innovation demands a balanced approach.</w:t>
      </w:r>
    </w:p>
    <w:p>
      <w:pPr>
        <w:pStyle w:val="BodyText"/>
      </w:pPr>
      <w:r>
        <w:t xml:space="preserve">However, these challenges also present opportunities. The region’s academic and tech communities are well-positioned to lead in the development of ethical AI frameworks for editing tools. By fostering collaboration between linguists, technologists, and editors, Tel Aviv can continue to shape the future of editorial practices globally.</w:t>
      </w:r>
    </w:p>
    <w:bookmarkEnd w:id="24"/>
    <w:bookmarkStart w:id="25" w:name="conclusion"/>
    <w:p>
      <w:pPr>
        <w:pStyle w:val="Heading2"/>
      </w:pPr>
      <w:r>
        <w:t xml:space="preserve">Conclusion</w:t>
      </w:r>
    </w:p>
    <w:p>
      <w:pPr>
        <w:pStyle w:val="FirstParagraph"/>
      </w:pPr>
      <w:r>
        <w:t xml:space="preserve">In conclusion, the interplay between</w:t>
      </w:r>
      <w:r>
        <w:t xml:space="preserve"> </w:t>
      </w:r>
      <w:r>
        <w:rPr>
          <w:bCs/>
          <w:b/>
        </w:rPr>
        <w:t xml:space="preserve">Editor</w:t>
      </w:r>
      <w:r>
        <w:t xml:space="preserve">,</w:t>
      </w:r>
      <w:r>
        <w:t xml:space="preserve"> </w:t>
      </w:r>
      <w:r>
        <w:rPr>
          <w:bCs/>
          <w:b/>
        </w:rPr>
        <w:t xml:space="preserve">Literature Review</w:t>
      </w:r>
      <w:r>
        <w:t xml:space="preserve">, and</w:t>
      </w:r>
      <w:r>
        <w:t xml:space="preserve"> </w:t>
      </w:r>
      <w:r>
        <w:rPr>
          <w:bCs/>
          <w:b/>
        </w:rPr>
        <w:t xml:space="preserve">Israel Tel Aviv</w:t>
      </w:r>
      <w:r>
        <w:t xml:space="preserve"> </w:t>
      </w:r>
      <w:r>
        <w:t xml:space="preserve">reveals a rich tapestry of innovation and adaptation. From multilingual challenges to AI-driven advancements, the city’s unique context has influenced both the demand for specialized editing tools and their development. As research in this field continues to evolve, Tel Aviv stands as a testament to how local specificity can drive global trends in editorial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Usage in Israel Tel Aviv</dc:title>
  <dc:creator/>
  <dc:language>en</dc:language>
  <cp:keywords/>
  <dcterms:created xsi:type="dcterms:W3CDTF">2026-07-23T15:02:52Z</dcterms:created>
  <dcterms:modified xsi:type="dcterms:W3CDTF">2026-07-23T15:02:52Z</dcterms:modified>
</cp:coreProperties>
</file>

<file path=docProps/custom.xml><?xml version="1.0" encoding="utf-8"?>
<Properties xmlns="http://schemas.openxmlformats.org/officeDocument/2006/custom-properties" xmlns:vt="http://schemas.openxmlformats.org/officeDocument/2006/docPropsVTypes"/>
</file>