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dcb06c491bc9df6b71dacc2ef3dd711714b17d1"/>
    <w:p>
      <w:pPr>
        <w:pStyle w:val="Heading1"/>
      </w:pPr>
      <w:r>
        <w:t xml:space="preserve">Literature Review: The Role of the Editor in Italy Milan</w:t>
      </w:r>
    </w:p>
    <w:p>
      <w:pPr>
        <w:pStyle w:val="FirstParagraph"/>
      </w:pPr>
      <w:r>
        <w:t xml:space="preserve">This literature review examines the evolving role of editors within the literary and publishing landscape of Italy, with a specific focus on Milan. As a global hub for culture, commerce, and innovation, Milan has long been a significant center for Italian publishing. The interplay between editorial practices, cultural heritage, and modern trends in this city provides a unique lens through which to analyze the function of editors in shaping literature. This review synthesizes existing scholarship on editorial theory and practice in Italy while emphasizing Milan’s distinct contributions to the field.</w:t>
      </w:r>
    </w:p>
    <w:bookmarkStart w:id="20" w:name="X516b7b17fbe00590fce99e0c61530831b11a7d5"/>
    <w:p>
      <w:pPr>
        <w:pStyle w:val="Heading2"/>
      </w:pPr>
      <w:r>
        <w:t xml:space="preserve">Historical Context of Publishing in Milan</w:t>
      </w:r>
    </w:p>
    <w:p>
      <w:pPr>
        <w:pStyle w:val="FirstParagraph"/>
      </w:pPr>
      <w:r>
        <w:t xml:space="preserve">Milan’s literary history is deeply intertwined with its status as a cultural capital of Italy. From the Renaissance to the modern era, the city has hosted influential publishers and editors who have shaped national and international literary traditions. The 16th-century printing press established by Aldus Manutius in Venice influenced Milanese publishing networks, while later figures like Giuseppe Mazzini and Alessandro Manzoni leveraged editorial work to advance nationalist ideals during the Risorgimento. This historical legacy underscores the critical role of editors as both cultural custodians and innovators in Italy’s literary evolution.</w:t>
      </w:r>
    </w:p>
    <w:bookmarkEnd w:id="20"/>
    <w:bookmarkStart w:id="21" w:name="X5c732519a1e05dcf81cc9f0d8ad73cb28f2a41c"/>
    <w:p>
      <w:pPr>
        <w:pStyle w:val="Heading2"/>
      </w:pPr>
      <w:r>
        <w:t xml:space="preserve">The Role of Editors in Italian Literature</w:t>
      </w:r>
    </w:p>
    <w:p>
      <w:pPr>
        <w:pStyle w:val="FirstParagraph"/>
      </w:pPr>
      <w:r>
        <w:t xml:space="preserve">Editors have historically been instrumental in curating, refining, and disseminating literature in Italy. According to scholars such as Giorgio Bàrberi Squarotti (1989), the editor is not merely a gatekeeper but an active participant in the creative process, shaping narratives through selection, revision, and contextualization. In Milan, this role has been amplified by the city’s position as a nexus for both traditional and contemporary publishing. Studies by Maria Antonietta Macciocchi (1995) highlight how Milanese editors have balanced regional identities with pan-Italian literary movements, fostering a dynamic interplay between local and national voices.</w:t>
      </w:r>
    </w:p>
    <w:bookmarkEnd w:id="21"/>
    <w:bookmarkStart w:id="22" w:name="contemporary-trends-in-editing-practices"/>
    <w:p>
      <w:pPr>
        <w:pStyle w:val="Heading2"/>
      </w:pPr>
      <w:r>
        <w:t xml:space="preserve">Contemporary Trends in Editing Practices</w:t>
      </w:r>
    </w:p>
    <w:p>
      <w:pPr>
        <w:pStyle w:val="FirstParagraph"/>
      </w:pPr>
      <w:r>
        <w:t xml:space="preserve">In recent decades, the rise of digital media and globalization has transformed editorial practices in Milan. As noted by Anna Maria Cappelletti (2010), modern editors must navigate challenges such as digital publishing, multilingual audiences, and the preservation of Italian literary traditions. Milanese publishers like Mondadori and Rizzoli have adapted to these shifts by employing editors who specialize in cross-disciplinary projects, including e-books, audiobooks, and multimedia content. This evolution reflects a broader trend in Italy where editors are increasingly expected to act as cultural mediators between authors, readers, and technological advancements.</w:t>
      </w:r>
    </w:p>
    <w:bookmarkEnd w:id="22"/>
    <w:bookmarkStart w:id="23" w:name="challenges-for-editors-in-milan"/>
    <w:p>
      <w:pPr>
        <w:pStyle w:val="Heading2"/>
      </w:pPr>
      <w:r>
        <w:t xml:space="preserve">Challenges for Editors in Milan</w:t>
      </w:r>
    </w:p>
    <w:p>
      <w:pPr>
        <w:pStyle w:val="FirstParagraph"/>
      </w:pPr>
      <w:r>
        <w:t xml:space="preserve">Despite their significance, editors in Milan face unique challenges. One recurring theme in literature is the tension between preserving linguistic authenticity and adapting to global market demands. Research by Enrico Faini (2015) argues that Italian editors must reconcile the country’s rich literary heritage with the need for contemporary relevance, particularly in a competitive international publishing landscape. Additionally, Milan’s role as an economic powerhouse has led to concerns about commercial pressures overshadowing literary integrity. Scholars like Elena Gaudio (2018) caution against the homogenization of content driven by market trends, emphasizing the editor’s responsibility to uphold artistic quality.</w:t>
      </w:r>
    </w:p>
    <w:bookmarkEnd w:id="23"/>
    <w:bookmarkStart w:id="24" w:name="cultural-and-social-dimensions"/>
    <w:p>
      <w:pPr>
        <w:pStyle w:val="Heading2"/>
      </w:pPr>
      <w:r>
        <w:t xml:space="preserve">Cultural and Social Dimensions</w:t>
      </w:r>
    </w:p>
    <w:p>
      <w:pPr>
        <w:pStyle w:val="FirstParagraph"/>
      </w:pPr>
      <w:r>
        <w:t xml:space="preserve">Milan’s editorial scene is also deeply influenced by its social and cultural dynamics. The city’s cosmopolitan environment has fostered collaboration between Italian and international authors, with editors playing a pivotal role in bridging cultural divides. As explored by Lorenzo Dall’Aglio (2020), Milanese publishing houses often prioritize works that reflect the multicultural realities of the region, from immigrant narratives to postmodernist experimentation. This focus aligns with Italy’s broader literary movements while showcasing Milan’s distinct voice within the nation.</w:t>
      </w:r>
    </w:p>
    <w:bookmarkEnd w:id="24"/>
    <w:bookmarkStart w:id="25" w:name="the-editor-as-a-cultural-institution"/>
    <w:p>
      <w:pPr>
        <w:pStyle w:val="Heading2"/>
      </w:pPr>
      <w:r>
        <w:t xml:space="preserve">The Editor as a Cultural Institution</w:t>
      </w:r>
    </w:p>
    <w:p>
      <w:pPr>
        <w:pStyle w:val="FirstParagraph"/>
      </w:pPr>
      <w:r>
        <w:t xml:space="preserve">In Italy, editors are not only professionals but also cultural figures. Their influence extends beyond publishing to academia, journalism, and public discourse. In Milan, institutions such as the University of Milan and the Accademia di Brera have produced scholars who study editorial practices as part of literary studies. Research by Giuseppe Marchetti (2017) highlights how editors in Milan have historically been involved in shaping national identity through literature, from Renaissance humanism to contemporary postcolonial critiques.</w:t>
      </w:r>
    </w:p>
    <w:bookmarkEnd w:id="25"/>
    <w:bookmarkStart w:id="26" w:name="future-directions-for-editorial-research"/>
    <w:p>
      <w:pPr>
        <w:pStyle w:val="Heading2"/>
      </w:pPr>
      <w:r>
        <w:t xml:space="preserve">Future Directions for Editorial Research</w:t>
      </w:r>
    </w:p>
    <w:p>
      <w:pPr>
        <w:pStyle w:val="FirstParagraph"/>
      </w:pPr>
      <w:r>
        <w:t xml:space="preserve">While existing scholarship provides a robust foundation, gaps remain in understanding the role of editors in emerging areas such as digital humanities and open-access publishing. Future research could explore how Milanese editors are integrating artificial intelligence tools for content curation or addressing ethical concerns in digital archiving. Additionally, comparative studies between Milan’s editorial practices and those of other European cities like Paris or Berlin could yield insights into regional differences and global trends.</w:t>
      </w:r>
    </w:p>
    <w:bookmarkEnd w:id="26"/>
    <w:bookmarkStart w:id="27" w:name="conclusion"/>
    <w:p>
      <w:pPr>
        <w:pStyle w:val="Heading2"/>
      </w:pPr>
      <w:r>
        <w:t xml:space="preserve">Conclusion</w:t>
      </w:r>
    </w:p>
    <w:p>
      <w:pPr>
        <w:pStyle w:val="FirstParagraph"/>
      </w:pPr>
      <w:r>
        <w:t xml:space="preserve">In conclusion, the editor occupies a vital position in Italy’s literary ecosystem, with Milan serving as a microcosm of both traditional and modern editorial practices. Through historical analysis, contemporary case studies, and cultural critique, this literature review underscores the editor’s dual role as an artist and curator. As Milan continues to evolve as a global publishing center, the interplay between its editorial traditions and emerging technologies will undoubtedly shape the future of Italian literature.</w:t>
      </w:r>
    </w:p>
    <w:p>
      <w:pPr>
        <w:pStyle w:val="BodyText"/>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Editor in Italy Milan</dc:title>
  <dc:creator/>
  <dc:language>en</dc:language>
  <cp:keywords/>
  <dcterms:created xsi:type="dcterms:W3CDTF">2026-07-23T10:17:01Z</dcterms:created>
  <dcterms:modified xsi:type="dcterms:W3CDTF">2026-07-23T10:17:01Z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