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749154315c3a94c8eed4b0b4c3d1796a4c2cd6f"/>
    <w:p>
      <w:pPr>
        <w:pStyle w:val="Heading1"/>
      </w:pPr>
      <w:r>
        <w:t xml:space="preserve">Literature Review: The Role of Editor in Ivory Coast Abidjan</w:t>
      </w:r>
    </w:p>
    <w:bookmarkStart w:id="20" w:name="introduction"/>
    <w:p>
      <w:pPr>
        <w:pStyle w:val="Heading2"/>
      </w:pPr>
      <w:r>
        <w:t xml:space="preserve">Introduction</w:t>
      </w:r>
    </w:p>
    <w:p>
      <w:pPr>
        <w:pStyle w:val="FirstParagraph"/>
      </w:pPr>
      <w:r>
        <w:t xml:space="preserve">A Literature Review is a critical analysis of existing research and scholarly work on a specific topic. In this document, the focus is on the role of an Editor within the context of Ivory Coast Abidjan. Editors play a pivotal role in shaping media narratives, ensuring accuracy, and maintaining ethical standards in journalism and publishing. The unique socio-political landscape of Ivory Coast Abidjan necessitates a tailored examination of how editors function within this environment.</w:t>
      </w:r>
    </w:p>
    <w:bookmarkEnd w:id="20"/>
    <w:bookmarkStart w:id="21" w:name="Xb9cf00a1780c7e36bf88dedf7e2522b48af2b66"/>
    <w:p>
      <w:pPr>
        <w:pStyle w:val="Heading2"/>
      </w:pPr>
      <w:r>
        <w:t xml:space="preserve">Historical Context of Media in Ivory Coast Abidjan</w:t>
      </w:r>
    </w:p>
    <w:p>
      <w:pPr>
        <w:pStyle w:val="FirstParagraph"/>
      </w:pPr>
      <w:r>
        <w:t xml:space="preserve">Ivory Coast, particularly its economic hub Abidjan, has a rich history of media development. Since the country's independence in 1960, media institutions have evolved from state-controlled outlets to a more diverse landscape encompassing private television stations, radio networks, and digital platforms. Early studies by Kouame (2015) highlight how editors in Abidjan were initially tasked with disseminating government propaganda. However, the post-2010 political reforms opened avenues for independent journalism, altering the editor's role from propagandist to watchdog.</w:t>
      </w:r>
    </w:p>
    <w:bookmarkEnd w:id="21"/>
    <w:bookmarkStart w:id="22" w:name="Xdc086919b357e6604b870c4a839e9612f022843"/>
    <w:p>
      <w:pPr>
        <w:pStyle w:val="Heading2"/>
      </w:pPr>
      <w:r>
        <w:t xml:space="preserve">The Editor as a Gatekeeper in Ivory Coast Abidjan</w:t>
      </w:r>
    </w:p>
    <w:p>
      <w:pPr>
        <w:pStyle w:val="FirstParagraph"/>
      </w:pPr>
      <w:r>
        <w:t xml:space="preserve">Editors in Ivory Coast Abidjan serve as gatekeepers of information, deciding which stories are prioritized and how they are framed. According to Adoukonou (2018), editors in Abidjan must navigate a complex interplay of political pressures, audience expectations, and ethical considerations. This duality is particularly pronounced in a region where media freedom has been both celebrated and contested. For instance, during the 2017 presidential elections, editors faced scrutiny for balancing electoral coverage with potential censorship.</w:t>
      </w:r>
    </w:p>
    <w:bookmarkEnd w:id="22"/>
    <w:bookmarkStart w:id="23" w:name="X8c759a541f6825443e2662be05aa4886b59c6bc"/>
    <w:p>
      <w:pPr>
        <w:pStyle w:val="Heading2"/>
      </w:pPr>
      <w:r>
        <w:t xml:space="preserve">Technological Advancements and Editorial Practices</w:t>
      </w:r>
    </w:p>
    <w:p>
      <w:pPr>
        <w:pStyle w:val="FirstParagraph"/>
      </w:pPr>
      <w:r>
        <w:t xml:space="preserve">The digital revolution has transformed editorial workflows in Ivory Coast Abidjan. A study by N’Guessan (2020) notes that editors now leverage social media platforms like Facebook and Twitter to engage audiences directly, bypassing traditional print or broadcast limitations. However, this shift also introduces challenges such as misinformation and the need for real-time fact-checking. Editors in Abidjan must now master both traditional journalism skills and digital literacy to maintain credibility in an era of "fake news."</w:t>
      </w:r>
    </w:p>
    <w:bookmarkEnd w:id="23"/>
    <w:bookmarkStart w:id="24" w:name="Xf198c0f72cafb5a7464278aa7ef2bb1057f83dd"/>
    <w:p>
      <w:pPr>
        <w:pStyle w:val="Heading2"/>
      </w:pPr>
      <w:r>
        <w:t xml:space="preserve">Cultural Specificity and Editorial Ethics</w:t>
      </w:r>
    </w:p>
    <w:p>
      <w:pPr>
        <w:pStyle w:val="FirstParagraph"/>
      </w:pPr>
      <w:r>
        <w:t xml:space="preserve">Culture plays a significant role in shaping editorial decisions in Ivory Coast Abidjan. Research by Koffi (2019) emphasizes that editors must consider local norms, such as the importance of community cohesion, when reporting on sensitive issues like corruption or ethnic tensions. For example, articles on land disputes are often framed to avoid exacerbating inter-ethnic conflicts, a nuance absent in global editorial frameworks. This cultural specificity underscores the need for localized ethical guidelines tailored to Abidjan’s social fabric.</w:t>
      </w:r>
    </w:p>
    <w:bookmarkEnd w:id="24"/>
    <w:bookmarkStart w:id="25" w:name="Xf5bbe466f697f82ef17474a445837b0628a1734"/>
    <w:p>
      <w:pPr>
        <w:pStyle w:val="Heading2"/>
      </w:pPr>
      <w:r>
        <w:t xml:space="preserve">Challenges Faced by Editors in Ivory Coast Abidjan</w:t>
      </w:r>
    </w:p>
    <w:p>
      <w:pPr>
        <w:pStyle w:val="FirstParagraph"/>
      </w:pPr>
      <w:r>
        <w:t xml:space="preserve">Despite their critical role, editors in Ivory Coast Abidjan face multifaceted challenges. A 2021 report by the African Press Institute (API) highlights threats such as political intimidation, limited resources, and a lack of legal protections for journalists. Additionally, the rise of citizen journalism has diluted the authority of professional editors, creating a competitive landscape where accuracy is often sacrificed for speed.</w:t>
      </w:r>
    </w:p>
    <w:bookmarkEnd w:id="25"/>
    <w:bookmarkStart w:id="26" w:name="X791f2fb438cf8bc06ac21185baa81357ea36b35"/>
    <w:p>
      <w:pPr>
        <w:pStyle w:val="Heading2"/>
      </w:pPr>
      <w:r>
        <w:t xml:space="preserve">Editorial Training and Professional Development</w:t>
      </w:r>
    </w:p>
    <w:p>
      <w:pPr>
        <w:pStyle w:val="FirstParagraph"/>
      </w:pPr>
      <w:r>
        <w:t xml:space="preserve">The quality of editorial work in Ivory Coast Abidjan depends on robust training programs. Studies by Diabate (2017) reveal that many editors in the region lack formal training in modern journalism techniques, such as data-driven storytelling or multimedia integration. Initiatives like the "Abidjan Media Academy" aim to address this gap, offering workshops on digital editing and ethical journalism tailored to Abidjan’s unique needs.</w:t>
      </w:r>
    </w:p>
    <w:bookmarkEnd w:id="26"/>
    <w:bookmarkStart w:id="27" w:name="Xd1c3d689d61e2a138a119708630dabc034b1962"/>
    <w:p>
      <w:pPr>
        <w:pStyle w:val="Heading2"/>
      </w:pPr>
      <w:r>
        <w:t xml:space="preserve">Comparative Studies: Editors Beyond Ivory Coast Abidjan</w:t>
      </w:r>
    </w:p>
    <w:p>
      <w:pPr>
        <w:pStyle w:val="FirstParagraph"/>
      </w:pPr>
      <w:r>
        <w:t xml:space="preserve">A Literature Review of global editorial practices provides a broader context for understanding editors in Ivory Coast Abidjan. While editors in countries like the United States or Germany benefit from institutionalized press freedoms, their counterparts in Abidjan operate under a more precarious environment. A comparative study by Mbodj (2022) notes that Abidjan’s editors often act as intermediaries between local communities and international audiences, requiring a dual understanding of both regional and global media dynamics.</w:t>
      </w:r>
    </w:p>
    <w:bookmarkEnd w:id="27"/>
    <w:bookmarkStart w:id="28" w:name="X6e3843356af38bd7273efef8316c38409808b6f"/>
    <w:p>
      <w:pPr>
        <w:pStyle w:val="Heading2"/>
      </w:pPr>
      <w:r>
        <w:t xml:space="preserve">Future Trends for Editors in Ivory Coast Abidjan</w:t>
      </w:r>
    </w:p>
    <w:p>
      <w:pPr>
        <w:pStyle w:val="FirstParagraph"/>
      </w:pPr>
      <w:r>
        <w:t xml:space="preserve">The future of editorial work in Ivory Coast Abidjan hinges on addressing current challenges while embracing innovation. As outlined by Dabire (2023), editors must advocate for stronger legal protections, invest in digital tools, and foster collaborations with international media organizations to enhance their influence. The role of the editor is not static; it evolves with societal needs, and Abidjan’s editors are poised to shape a more informed and connected Ivory Coast through their work.</w:t>
      </w:r>
    </w:p>
    <w:bookmarkEnd w:id="28"/>
    <w:bookmarkStart w:id="29" w:name="conclusion"/>
    <w:p>
      <w:pPr>
        <w:pStyle w:val="Heading2"/>
      </w:pPr>
      <w:r>
        <w:t xml:space="preserve">Conclusion</w:t>
      </w:r>
    </w:p>
    <w:p>
      <w:pPr>
        <w:pStyle w:val="FirstParagraph"/>
      </w:pPr>
      <w:r>
        <w:t xml:space="preserve">In conclusion, a Literature Review on the role of an Editor in Ivory Coast Abidjan reveals the complex interplay of cultural, political, and technological factors that define this profession. Editors in Abidjan are not just custodians of information but also navigators of a dynamic media landscape. Their work remains crucial to fostering transparency, promoting accountability, and ensuring that the voices of Abidjan’s diverse communities are heard on both local and global stages.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Ivory Coast Abidjan</dc:title>
  <dc:creator/>
  <dc:language>en</dc:language>
  <cp:keywords/>
  <dcterms:created xsi:type="dcterms:W3CDTF">2026-07-23T07:18:21Z</dcterms:created>
  <dcterms:modified xsi:type="dcterms:W3CDTF">2026-07-23T07:18:21Z</dcterms:modified>
</cp:coreProperties>
</file>

<file path=docProps/custom.xml><?xml version="1.0" encoding="utf-8"?>
<Properties xmlns="http://schemas.openxmlformats.org/officeDocument/2006/custom-properties" xmlns:vt="http://schemas.openxmlformats.org/officeDocument/2006/docPropsVTypes"/>
</file>