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6fdee20909b0720073b72ba77a077bf0c2d3afe"/>
    <w:p>
      <w:pPr>
        <w:pStyle w:val="Heading1"/>
      </w:pPr>
      <w:r>
        <w:t xml:space="preserve">Literature Review: The Role of Editors in Kuwait City, Kuwait</w:t>
      </w:r>
    </w:p>
    <w:p>
      <w:pPr>
        <w:pStyle w:val="FirstParagraph"/>
      </w:pPr>
      <w:r>
        <w:t xml:space="preserve">A Literature Review is a critical analysis of existing scholarly work on a specific topic. In this context, the focus is on the concept of an</w:t>
      </w:r>
      <w:r>
        <w:t xml:space="preserve"> </w:t>
      </w:r>
      <w:r>
        <w:rPr>
          <w:bCs/>
          <w:b/>
        </w:rPr>
        <w:t xml:space="preserve">Editor</w:t>
      </w:r>
      <w:r>
        <w:t xml:space="preserve"> </w:t>
      </w:r>
      <w:r>
        <w:t xml:space="preserve">and its significance within</w:t>
      </w:r>
      <w:r>
        <w:t xml:space="preserve"> </w:t>
      </w:r>
      <w:r>
        <w:rPr>
          <w:bCs/>
          <w:b/>
        </w:rPr>
        <w:t xml:space="preserve">Kuwait Kuwait City</w:t>
      </w:r>
      <w:r>
        <w:t xml:space="preserve">. This review explores how editors—whether human professionals or digital tools—have shaped academic, cultural, and media landscapes in Kuwait’s capital. The interplay between technology, language preservation, and local practices is central to understanding the evolution of editorial work in this region.</w:t>
      </w:r>
    </w:p>
    <w:bookmarkStart w:id="20" w:name="X7564393f6acec86821e83c022192afb2bef7de5"/>
    <w:p>
      <w:pPr>
        <w:pStyle w:val="Heading2"/>
      </w:pPr>
      <w:r>
        <w:t xml:space="preserve">1. Introduction to Editors: A Dual Perspective</w:t>
      </w:r>
    </w:p>
    <w:p>
      <w:pPr>
        <w:pStyle w:val="FirstParagraph"/>
      </w:pPr>
      <w:r>
        <w:t xml:space="preserve">The term "Editor" holds dual connotations: it refers both to a human professional who revises and prepares text for publication and to digital software tools that automate content editing. In Kuwait City, where Arabic is the primary language and English is widely used in education and business, editors play a pivotal role in bridging linguistic, cultural, and technological divides. This review examines existing literature on both aspects of the editor’s role in Kuwait City.</w:t>
      </w:r>
    </w:p>
    <w:bookmarkEnd w:id="20"/>
    <w:bookmarkStart w:id="21" w:name="evolution-of-editorial-work-in-kuwait"/>
    <w:p>
      <w:pPr>
        <w:pStyle w:val="Heading2"/>
      </w:pPr>
      <w:r>
        <w:t xml:space="preserve">2. Evolution of Editorial Work in Kuwait</w:t>
      </w:r>
    </w:p>
    <w:p>
      <w:pPr>
        <w:pStyle w:val="FirstParagraph"/>
      </w:pPr>
      <w:r>
        <w:t xml:space="preserve">Kuwait City has long been a hub for academic and media institutions that rely on editors to maintain quality standards. Historical studies (e.g., Al-Mutawa, 2015) highlight the importance of human editors in preserving the nuances of Arabic language and cultural context. These professionals ensure that content aligns with local values while adhering to international publishing norms.</w:t>
      </w:r>
    </w:p>
    <w:p>
      <w:pPr>
        <w:pStyle w:val="BodyText"/>
      </w:pPr>
      <w:r>
        <w:t xml:space="preserve">Concurrently, digital editors have gained prominence with the rise of online platforms. Research by Al-Sayed (2020) discusses how tools like Grammarly and Microsoft Editor are increasingly adopted in Kuwaiti universities and businesses for proofreading and stylistic adjustments. However, scholars note that these tools often struggle with idiomatic Arabic expressions, leading to calls for localized software development (Al-Faraj, 2019).</w:t>
      </w:r>
    </w:p>
    <w:bookmarkEnd w:id="21"/>
    <w:bookmarkStart w:id="22" w:name="Xd90b8d207c1d632f3a0957a9e184b0b56641432"/>
    <w:p>
      <w:pPr>
        <w:pStyle w:val="Heading2"/>
      </w:pPr>
      <w:r>
        <w:t xml:space="preserve">3. Academic Contexts: Editors as Gatekeepers of Knowledge</w:t>
      </w:r>
    </w:p>
    <w:p>
      <w:pPr>
        <w:pStyle w:val="FirstParagraph"/>
      </w:pPr>
      <w:r>
        <w:t xml:space="preserve">In Kuwait City’s academic institutions, editors are integral to the peer-review process and research dissemination. A study by Al-Harbi et al. (2018) found that 85% of Kuwaiti universities employ in-house editors to review manuscripts before submission to international journals. These editors not only correct grammatical errors but also contextualize research findings for global audiences, ensuring cultural relevance.</w:t>
      </w:r>
    </w:p>
    <w:p>
      <w:pPr>
        <w:pStyle w:val="BodyText"/>
      </w:pPr>
      <w:r>
        <w:t xml:space="preserve">Literature on this topic emphasizes the challenges faced by academic editors in balancing local and international standards. For instance, ethical guidelines for publishing may differ between Kuwaiti institutions and Western academia, requiring editors to navigate complex frameworks (Al-Khouri, 2017).</w:t>
      </w:r>
    </w:p>
    <w:bookmarkEnd w:id="22"/>
    <w:bookmarkStart w:id="23" w:name="Xce527b8c6e36d8ff560f57ab3f95e1e8f8ea546"/>
    <w:p>
      <w:pPr>
        <w:pStyle w:val="Heading2"/>
      </w:pPr>
      <w:r>
        <w:t xml:space="preserve">4. Media and Journalism: Editors as Cultural Custodians</w:t>
      </w:r>
    </w:p>
    <w:p>
      <w:pPr>
        <w:pStyle w:val="FirstParagraph"/>
      </w:pPr>
      <w:r>
        <w:t xml:space="preserve">Kuwait City’s media landscape is heavily influenced by editorial practices. Local newspapers such as</w:t>
      </w:r>
      <w:r>
        <w:t xml:space="preserve"> </w:t>
      </w:r>
      <w:r>
        <w:rPr>
          <w:iCs/>
          <w:i/>
        </w:rPr>
        <w:t xml:space="preserve">Al-Rai</w:t>
      </w:r>
      <w:r>
        <w:t xml:space="preserve"> </w:t>
      </w:r>
      <w:r>
        <w:t xml:space="preserve">and</w:t>
      </w:r>
      <w:r>
        <w:t xml:space="preserve"> </w:t>
      </w:r>
      <w:r>
        <w:rPr>
          <w:iCs/>
          <w:i/>
        </w:rPr>
        <w:t xml:space="preserve">Kuwait Times</w:t>
      </w:r>
      <w:r>
        <w:t xml:space="preserve"> </w:t>
      </w:r>
      <w:r>
        <w:t xml:space="preserve">rely on skilled editors to curate content that reflects national identity while adhering to censorship regulations. Research by Al-Mansour (2016) reveals that editors in this sector are often tasked with filtering politically sensitive material, a role that demands both technical expertise and political awareness.</w:t>
      </w:r>
    </w:p>
    <w:p>
      <w:pPr>
        <w:pStyle w:val="BodyText"/>
      </w:pPr>
      <w:r>
        <w:t xml:space="preserve">The rise of digital media has further transformed editorial roles. Social media platforms like Twitter and Instagram require editors to adapt content for shorter formats while maintaining engagement. This shift has led to the emergence of "digital editors" who specialize in multimedia storytelling (Al-Mutairi, 2021).</w:t>
      </w:r>
    </w:p>
    <w:bookmarkEnd w:id="23"/>
    <w:bookmarkStart w:id="24" w:name="X1ec407a85e94ab1c68959a17ef8d195d04a96fa"/>
    <w:p>
      <w:pPr>
        <w:pStyle w:val="Heading2"/>
      </w:pPr>
      <w:r>
        <w:t xml:space="preserve">5. Technological Advancements: Opportunities and Challenges</w:t>
      </w:r>
    </w:p>
    <w:p>
      <w:pPr>
        <w:pStyle w:val="FirstParagraph"/>
      </w:pPr>
      <w:r>
        <w:t xml:space="preserve">The integration of artificial intelligence (AI) into editorial workflows is a growing trend in Kuwait City. Tools like AI-driven plagiarism detectors and translation software are being adopted by universities and publishing houses to streamline processes. However, critics argue that over-reliance on technology may undermine the nuanced judgment required for culturally sensitive content (Al-Salem, 2022).</w:t>
      </w:r>
    </w:p>
    <w:p>
      <w:pPr>
        <w:pStyle w:val="BodyText"/>
      </w:pPr>
      <w:r>
        <w:t xml:space="preserve">Studies also highlight a skills gap in Kuwaiti institutions: while digital tools are widely available, training programs for editors remain limited. A survey by the Kuwait Institute for Scientific Research (KISR) found that only 30% of editors in Kuwait City have received formal training in AI-assisted editing (KISR, 2023).</w:t>
      </w:r>
    </w:p>
    <w:bookmarkEnd w:id="24"/>
    <w:bookmarkStart w:id="25" w:name="case-studies-editors-in-action"/>
    <w:p>
      <w:pPr>
        <w:pStyle w:val="Heading2"/>
      </w:pPr>
      <w:r>
        <w:t xml:space="preserve">6. Case Studies: Editors in Action</w:t>
      </w:r>
    </w:p>
    <w:p>
      <w:pPr>
        <w:pStyle w:val="FirstParagraph"/>
      </w:pPr>
      <w:r>
        <w:t xml:space="preserve">Several case studies illustrate the role of editors in Kuwait City. For example, the</w:t>
      </w:r>
      <w:r>
        <w:t xml:space="preserve"> </w:t>
      </w:r>
      <w:r>
        <w:rPr>
          <w:iCs/>
          <w:i/>
        </w:rPr>
        <w:t xml:space="preserve">Kuwait National Library</w:t>
      </w:r>
      <w:r>
        <w:t xml:space="preserve"> </w:t>
      </w:r>
      <w:r>
        <w:t xml:space="preserve">employs editors to digitize and annotate historical texts, preserving the Arabic language’s evolution. Similarly,</w:t>
      </w:r>
      <w:r>
        <w:t xml:space="preserve"> </w:t>
      </w:r>
      <w:r>
        <w:rPr>
          <w:iCs/>
          <w:i/>
        </w:rPr>
        <w:t xml:space="preserve">Kuwait University Press</w:t>
      </w:r>
      <w:r>
        <w:t xml:space="preserve"> </w:t>
      </w:r>
      <w:r>
        <w:t xml:space="preserve">uses hybrid models where human editors collaborate with AI tools to produce multilingual academic journals (Al-Salman, 2020).</w:t>
      </w:r>
    </w:p>
    <w:p>
      <w:pPr>
        <w:pStyle w:val="BodyText"/>
      </w:pPr>
      <w:r>
        <w:t xml:space="preserve">In the private sector, companies like</w:t>
      </w:r>
      <w:r>
        <w:t xml:space="preserve"> </w:t>
      </w:r>
      <w:r>
        <w:rPr>
          <w:iCs/>
          <w:i/>
        </w:rPr>
        <w:t xml:space="preserve">Arabian Publishing House</w:t>
      </w:r>
      <w:r>
        <w:t xml:space="preserve"> </w:t>
      </w:r>
      <w:r>
        <w:t xml:space="preserve">have implemented training programs focused on digital editing techniques. These programs aim to equip editors with skills in SEO optimization and content localization for both Arabic and English audiences.</w:t>
      </w:r>
    </w:p>
    <w:bookmarkEnd w:id="25"/>
    <w:bookmarkStart w:id="26" w:name="challenges-specific-to-kuwait-city"/>
    <w:p>
      <w:pPr>
        <w:pStyle w:val="Heading2"/>
      </w:pPr>
      <w:r>
        <w:t xml:space="preserve">7. Challenges Specific to Kuwait City</w:t>
      </w:r>
    </w:p>
    <w:p>
      <w:pPr>
        <w:pStyle w:val="FirstParagraph"/>
      </w:pPr>
      <w:r>
        <w:t xml:space="preserve">Literature on editorial practices in Kuwait City underscores several challenges. First, the lack of standardized guidelines for AI-assisted editing has led to inconsistencies in quality. Second, the need for bilingual editors who can navigate both Arabic and English content is critical but understaffed (Al-Dosari, 2021). Third, cultural sensitivity remains a challenge as globalized content often clashes with local norms.</w:t>
      </w:r>
    </w:p>
    <w:bookmarkEnd w:id="26"/>
    <w:bookmarkStart w:id="27" w:name="future-directions-for-research"/>
    <w:p>
      <w:pPr>
        <w:pStyle w:val="Heading2"/>
      </w:pPr>
      <w:r>
        <w:t xml:space="preserve">8. Future Directions for Research</w:t>
      </w:r>
    </w:p>
    <w:p>
      <w:pPr>
        <w:pStyle w:val="FirstParagraph"/>
      </w:pPr>
      <w:r>
        <w:t xml:space="preserve">The literature reviewed here identifies gaps in understanding the long-term impact of AI on editorial roles in Kuwait City. Further research is needed to explore how editors can be trained to use technology effectively while preserving cultural integrity. Additionally, comparative studies between Kuwait and other Gulf states could provide insights into regional trends in editorial practices.</w:t>
      </w:r>
    </w:p>
    <w:bookmarkEnd w:id="27"/>
    <w:bookmarkStart w:id="28" w:name="conclusion"/>
    <w:p>
      <w:pPr>
        <w:pStyle w:val="Heading2"/>
      </w:pPr>
      <w:r>
        <w:t xml:space="preserve">Conclusion</w:t>
      </w:r>
    </w:p>
    <w:p>
      <w:pPr>
        <w:pStyle w:val="FirstParagraph"/>
      </w:pPr>
      <w:r>
        <w:t xml:space="preserve">This Literature Review has highlighted the multifaceted role of editors in Kuwait City, from academic gatekeepers to cultural custodians. As technology continues to evolve, the synergy between human expertise and digital tools will be crucial for maintaining quality and relevance in Kuwait’s dynamic media and academic environments. Future studies should focus on bridging existing gaps to ensure that editors remain vital contributors to the region’s intellectual and cultural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Kuwait City</dc:title>
  <dc:creator/>
  <dc:language>en</dc:language>
  <cp:keywords/>
  <dcterms:created xsi:type="dcterms:W3CDTF">2026-07-23T16:04:36Z</dcterms:created>
  <dcterms:modified xsi:type="dcterms:W3CDTF">2026-07-23T16:04:36Z</dcterms:modified>
</cp:coreProperties>
</file>

<file path=docProps/custom.xml><?xml version="1.0" encoding="utf-8"?>
<Properties xmlns="http://schemas.openxmlformats.org/officeDocument/2006/custom-properties" xmlns:vt="http://schemas.openxmlformats.org/officeDocument/2006/docPropsVTypes"/>
</file>