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Editor</w:t>
      </w:r>
      <w:r>
        <w:t xml:space="preserve"> </w:t>
      </w:r>
      <w:r>
        <w:t xml:space="preserve">in</w:t>
      </w:r>
      <w:r>
        <w:t xml:space="preserve"> </w:t>
      </w:r>
      <w:r>
        <w:t xml:space="preserve">Malaysia</w:t>
      </w:r>
      <w:r>
        <w:t xml:space="preserve"> </w:t>
      </w:r>
      <w:r>
        <w:t xml:space="preserve">Kuala</w:t>
      </w:r>
      <w:r>
        <w:t xml:space="preserve"> </w:t>
      </w:r>
      <w:r>
        <w:t xml:space="preserve">Lumpur</w:t>
      </w:r>
    </w:p>
    <w:p>
      <w:pPr>
        <w:pStyle w:val="FirstParagraph"/>
      </w:pPr>
      <w:r>
        <w:t xml:space="preserve">```html</w:t>
      </w:r>
    </w:p>
    <w:bookmarkStart w:id="29" w:name="Xd0bf9829842ca943e4c281d0644f54811dfcf5f"/>
    <w:p>
      <w:pPr>
        <w:pStyle w:val="Heading1"/>
      </w:pPr>
      <w:r>
        <w:t xml:space="preserve">Literature Review: The Role of Editor in Malaysia Kuala Lumpur</w:t>
      </w:r>
    </w:p>
    <w:bookmarkStart w:id="20" w:name="introduction"/>
    <w:p>
      <w:pPr>
        <w:pStyle w:val="Heading2"/>
      </w:pPr>
      <w:r>
        <w:t xml:space="preserve">Introduction</w:t>
      </w:r>
    </w:p>
    <w:p>
      <w:pPr>
        <w:pStyle w:val="FirstParagraph"/>
      </w:pPr>
      <w:r>
        <w:t xml:space="preserve">The role of an editor has evolved significantly in the digital age, particularly in dynamic urban centers like Malaysia’s Kuala Lumpur (KL). As a hub of cultural, economic, and technological activity, KL presents unique challenges and opportunities for editors across media platforms. This literature review explores the academic discourse on editorial practices, emphasizing their relevance to KL’s socio-political context. The intersection of "Editor," "Malaysia," and "Kuala Lumpur" forms the core of this analysis, highlighting how local factors shape editorial roles and responsibilities.</w:t>
      </w:r>
    </w:p>
    <w:bookmarkEnd w:id="20"/>
    <w:bookmarkStart w:id="21" w:name="X813f6ad4c1f1c2deaaff47b9244fd7687f6a8e4"/>
    <w:p>
      <w:pPr>
        <w:pStyle w:val="Heading2"/>
      </w:pPr>
      <w:r>
        <w:t xml:space="preserve">Defining the Role of an Editor in Contemporary Contexts</w:t>
      </w:r>
    </w:p>
    <w:p>
      <w:pPr>
        <w:pStyle w:val="FirstParagraph"/>
      </w:pPr>
      <w:r>
        <w:t xml:space="preserve">The term "Editor" encompasses a multifaceted role in journalism, publishing, and digital content creation. Academic literature often categorizes editors as gatekeepers who curate content, ensure accuracy, and maintain ethical standards (Carr 2018). However, in KL—a city marked by linguistic diversity (Malay, Chinese, Indian languages) and a vibrant media landscape—editors must navigate additional layers of complexity. Studies by Lim (2019) emphasize that editors in Malaysia are not only responsible for content quality but also for mediating cultural and political sensitivities unique to the region.</w:t>
      </w:r>
    </w:p>
    <w:bookmarkEnd w:id="21"/>
    <w:bookmarkStart w:id="22" w:name="editorial-practices-in-malaysian-media"/>
    <w:p>
      <w:pPr>
        <w:pStyle w:val="Heading2"/>
      </w:pPr>
      <w:r>
        <w:t xml:space="preserve">Editorial Practices in Malaysian Media</w:t>
      </w:r>
    </w:p>
    <w:p>
      <w:pPr>
        <w:pStyle w:val="FirstParagraph"/>
      </w:pPr>
      <w:r>
        <w:t xml:space="preserve">Malaysian media, including outlets based in KL, operates within a regulatory framework influenced by national policies. Research by Mohd Nordin (2020) highlights how editors in KL must comply with the Printing Presses and Publications Act 1984 while balancing freedom of expression. This duality shapes editorial decisions, particularly in politically charged content. For instance, editors at mainstream newspapers like</w:t>
      </w:r>
      <w:r>
        <w:t xml:space="preserve"> </w:t>
      </w:r>
      <w:r>
        <w:rPr>
          <w:iCs/>
          <w:i/>
        </w:rPr>
        <w:t xml:space="preserve">Utusan Malaysia</w:t>
      </w:r>
      <w:r>
        <w:t xml:space="preserve"> </w:t>
      </w:r>
      <w:r>
        <w:t xml:space="preserve">or</w:t>
      </w:r>
      <w:r>
        <w:t xml:space="preserve"> </w:t>
      </w:r>
      <w:r>
        <w:rPr>
          <w:iCs/>
          <w:i/>
        </w:rPr>
        <w:t xml:space="preserve">The Star</w:t>
      </w:r>
      <w:r>
        <w:t xml:space="preserve"> </w:t>
      </w:r>
      <w:r>
        <w:t xml:space="preserve">have been documented as employing strategies to align with government narratives while appealing to a diverse readership (Tan 2021).</w:t>
      </w:r>
    </w:p>
    <w:bookmarkEnd w:id="22"/>
    <w:bookmarkStart w:id="23" w:name="X13d543584fb1307ffcfafd63fffec58c25aebe1"/>
    <w:p>
      <w:pPr>
        <w:pStyle w:val="Heading2"/>
      </w:pPr>
      <w:r>
        <w:t xml:space="preserve">Kuala Lumpur’s Multicultural Landscape and Editorial Challenges</w:t>
      </w:r>
    </w:p>
    <w:p>
      <w:pPr>
        <w:pStyle w:val="FirstParagraph"/>
      </w:pPr>
      <w:r>
        <w:t xml:space="preserve">Kuala Lumpur’s multicultural identity necessitates editorial approaches that reflect its pluralistic society. A study by Rahman et al. (2017) argues that editors in KL must address language barriers, cultural nuances, and representation issues in their content. For example, digital platforms like</w:t>
      </w:r>
      <w:r>
        <w:t xml:space="preserve"> </w:t>
      </w:r>
      <w:r>
        <w:rPr>
          <w:iCs/>
          <w:i/>
        </w:rPr>
        <w:t xml:space="preserve">Malaysia Today</w:t>
      </w:r>
      <w:r>
        <w:t xml:space="preserve"> </w:t>
      </w:r>
      <w:r>
        <w:t xml:space="preserve">or</w:t>
      </w:r>
      <w:r>
        <w:t xml:space="preserve"> </w:t>
      </w:r>
      <w:r>
        <w:rPr>
          <w:iCs/>
          <w:i/>
        </w:rPr>
        <w:t xml:space="preserve">Free Malaysia Today</w:t>
      </w:r>
      <w:r>
        <w:t xml:space="preserve">, based in KL, often prioritize multilingual content to cater to the city’s heterogeneous population. This requires editors to adopt inclusive strategies while maintaining editorial coherence.</w:t>
      </w:r>
    </w:p>
    <w:bookmarkEnd w:id="23"/>
    <w:bookmarkStart w:id="24" w:name="X9ea3fde0b90a636c3b0622d4bfde3bb8089aad7"/>
    <w:p>
      <w:pPr>
        <w:pStyle w:val="Heading2"/>
      </w:pPr>
      <w:r>
        <w:t xml:space="preserve">Digital Transformation and the Editor’s Role in KL</w:t>
      </w:r>
    </w:p>
    <w:p>
      <w:pPr>
        <w:pStyle w:val="FirstParagraph"/>
      </w:pPr>
      <w:r>
        <w:t xml:space="preserve">The rise of digital media has redefined editorial workflows, with KL serving as a microcosm of global trends. Research by Lee (2021) indicates that editors in KL now manage content across platforms like social media, blogs, and podcasts, requiring technical and ethical adaptability. For instance, editors at</w:t>
      </w:r>
      <w:r>
        <w:t xml:space="preserve"> </w:t>
      </w:r>
      <w:r>
        <w:rPr>
          <w:iCs/>
          <w:i/>
        </w:rPr>
        <w:t xml:space="preserve">Lowy Institute</w:t>
      </w:r>
      <w:r>
        <w:t xml:space="preserve"> </w:t>
      </w:r>
      <w:r>
        <w:t xml:space="preserve">in KL have integrated AI tools for fact-checking while grappling with algorithmic bias (Chow 2022). This shift underscores the need for continuous skill development among editors to address digital challenges specific to KL’s tech-savvy audience.</w:t>
      </w:r>
    </w:p>
    <w:bookmarkEnd w:id="24"/>
    <w:bookmarkStart w:id="25" w:name="X3d6cd3425b62e5263ec3c75164f0dd6ef6c6780"/>
    <w:p>
      <w:pPr>
        <w:pStyle w:val="Heading2"/>
      </w:pPr>
      <w:r>
        <w:t xml:space="preserve">Censorship and Ethical Dilemmas in KL’s Editorial Sphere</w:t>
      </w:r>
    </w:p>
    <w:p>
      <w:pPr>
        <w:pStyle w:val="FirstParagraph"/>
      </w:pPr>
      <w:r>
        <w:t xml:space="preserve">Malaysia’s media landscape is frequently scrutinized for censorship, with KL-based editors at the forefront of navigating these constraints. A literature review by Wong (2019) notes that editors in KL often face pressure from stakeholders to avoid contentious topics like racial or religious issues. This has led to the emergence of "soft censorship" tactics, where content is subtly altered rather than outright banned (Kamaruddin 2020). Such practices raise critical ethical questions about editorial autonomy and responsibility.</w:t>
      </w:r>
    </w:p>
    <w:bookmarkEnd w:id="25"/>
    <w:bookmarkStart w:id="26" w:name="X21bb792057defdb36a9ee47cfd6494b2f8cd82e"/>
    <w:p>
      <w:pPr>
        <w:pStyle w:val="Heading2"/>
      </w:pPr>
      <w:r>
        <w:t xml:space="preserve">Academic Perspectives on Editor Training in KL</w:t>
      </w:r>
    </w:p>
    <w:p>
      <w:pPr>
        <w:pStyle w:val="FirstParagraph"/>
      </w:pPr>
      <w:r>
        <w:t xml:space="preserve">Editorial training in Malaysia has gained academic attention, particularly in KL. Research by Ismail (2018) highlights the role of institutions like the University of Malaya and Multimedia University (MMU) in shaping editorial curricula. These programs emphasize cultural sensitivity, digital literacy, and cross-cultural communication—skills essential for editors operating in KL’s multicultural environment. However, gaps remain in addressing localized challenges such as misinformation or regional dialect nuances (Ali 2021).</w:t>
      </w:r>
    </w:p>
    <w:bookmarkEnd w:id="26"/>
    <w:bookmarkStart w:id="27" w:name="Xe26375054b962f216eb7fee7348b405fc24858f"/>
    <w:p>
      <w:pPr>
        <w:pStyle w:val="Heading2"/>
      </w:pPr>
      <w:r>
        <w:t xml:space="preserve">Future Directions for Editor Research in KL</w:t>
      </w:r>
    </w:p>
    <w:p>
      <w:pPr>
        <w:pStyle w:val="FirstParagraph"/>
      </w:pPr>
      <w:r>
        <w:t xml:space="preserve">While existing literature provides valuable insights into editorial practices, there is a need for more localized studies on KL-specific challenges. Future research should explore how editors adapt to emerging trends like AI-driven content curation or the impact of social media algorithms on news dissemination. Additionally, comparative studies between KL-based editors and their counterparts in other Southeast Asian cities could offer deeper contextual understanding.</w:t>
      </w:r>
    </w:p>
    <w:bookmarkEnd w:id="27"/>
    <w:bookmarkStart w:id="28" w:name="conclusion"/>
    <w:p>
      <w:pPr>
        <w:pStyle w:val="Heading2"/>
      </w:pPr>
      <w:r>
        <w:t xml:space="preserve">Conclusion</w:t>
      </w:r>
    </w:p>
    <w:p>
      <w:pPr>
        <w:pStyle w:val="FirstParagraph"/>
      </w:pPr>
      <w:r>
        <w:t xml:space="preserve">This literature review underscores the pivotal role of editors in Malaysia’s Kuala Lumpur, shaped by cultural diversity, regulatory frameworks, and technological advancements. The interplay between "Editor," "Malaysia," and "Kuala Lumpur" reveals a unique editorial landscape that demands adaptability, ethical rigor, and cultural awareness. As KL continues to evolve as a global media hub, further academic exploration of these dynamics is essential to support the professional growth of editors in this vibrant city.</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Editor in Malaysia Kuala Lumpur</dc:title>
  <dc:creator/>
  <dc:language>en</dc:language>
  <cp:keywords/>
  <dcterms:created xsi:type="dcterms:W3CDTF">2026-09-27T20:35:46Z</dcterms:created>
  <dcterms:modified xsi:type="dcterms:W3CDTF">2026-09-27T20:35:46Z</dcterms:modified>
</cp:coreProperties>
</file>

<file path=docProps/custom.xml><?xml version="1.0" encoding="utf-8"?>
<Properties xmlns="http://schemas.openxmlformats.org/officeDocument/2006/custom-properties" xmlns:vt="http://schemas.openxmlformats.org/officeDocument/2006/docPropsVTypes"/>
</file>