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Morocco's</w:t>
      </w:r>
      <w:r>
        <w:t xml:space="preserve"> </w:t>
      </w:r>
      <w:r>
        <w:t xml:space="preserve">Casablanca</w:t>
      </w:r>
    </w:p>
    <w:p>
      <w:pPr>
        <w:pStyle w:val="FirstParagraph"/>
      </w:pPr>
      <w:r>
        <w:t xml:space="preserve">```html</w:t>
      </w:r>
    </w:p>
    <w:bookmarkStart w:id="26" w:name="X7ee06b42f94491b766e2f3d8000b7eb2f27db8b"/>
    <w:p>
      <w:pPr>
        <w:pStyle w:val="Heading1"/>
      </w:pPr>
      <w:r>
        <w:t xml:space="preserve">Literature Review: The Role of Editors in Morocco's Casablanca</w:t>
      </w:r>
    </w:p>
    <w:p>
      <w:pPr>
        <w:pStyle w:val="FirstParagraph"/>
      </w:pPr>
      <w:r>
        <w:t xml:space="preserve">This Literature Review explores the significance of the Editor within the context of Morocco, specifically focusing on its economic and cultural hub, Casablanca. The Editor, as a pivotal figure in content curation and dissemination, plays a critical role in shaping narratives that reflect both local traditions and global influences. In Casablanca—a city known for its vibrant blend of Arab-Muslim heritage, French colonial history, and modern urbanization—the work of an Editor transcends mere text correction; it involves navigating socio-cultural dynamics to ensure relevance and accessibility. This review synthesizes academic discourse, historical context, and contemporary practices to highlight the Editor's evolving role in Morocco's literary landscape.</w:t>
      </w:r>
    </w:p>
    <w:bookmarkStart w:id="20" w:name="X6c9a2911a75f3db213d4b93e5dcdaafdd4bbc17"/>
    <w:p>
      <w:pPr>
        <w:pStyle w:val="Heading2"/>
      </w:pPr>
      <w:r>
        <w:t xml:space="preserve">Historical Context: Editors in Moroccan Literature</w:t>
      </w:r>
    </w:p>
    <w:p>
      <w:pPr>
        <w:pStyle w:val="FirstParagraph"/>
      </w:pPr>
      <w:r>
        <w:t xml:space="preserve">Moroccan literature has long been shaped by its colonial past and post-independence developments. During the French protectorate (1912–1956), French became a dominant language of education and administration, creating a dual literary tradition. Editors during this period often acted as intermediaries, translating Moroccan Arabic (Darija) into French or vice versa to bridge cultural divides. Post-independence, however, there was a resurgence of interest in preserving Amazigh (Berber) languages and Arabo-Muslim identities. Editors in Casablanca began prioritizing works that emphasized national identity, such as the poetry of Mohamed Choukri or the prose of Tahar Ben Jelloun.</w:t>
      </w:r>
    </w:p>
    <w:p>
      <w:pPr>
        <w:pStyle w:val="BodyText"/>
      </w:pPr>
      <w:r>
        <w:t xml:space="preserve">Academic studies like those by Driss Chaabi (</w:t>
      </w:r>
      <w:r>
        <w:rPr>
          <w:iCs/>
          <w:i/>
        </w:rPr>
        <w:t xml:space="preserve">Language, Literature and Power in Morocco</w:t>
      </w:r>
      <w:r>
        <w:t xml:space="preserve">, 2015) highlight how Editors during this era were tasked with reconciling colonial legacies with indigenous narratives. For instance, Casablanca-based publishers such as Dar al-Ma'arif used Editors to curate texts that balanced French literary standards with Moroccan cultural authenticity. This period established a foundation for the Editor's role as both a cultural gatekeeper and an innovator.</w:t>
      </w:r>
    </w:p>
    <w:bookmarkEnd w:id="20"/>
    <w:bookmarkStart w:id="21" w:name="X153bba20653154d15a0ab6a7acd10eaf9ad479c"/>
    <w:p>
      <w:pPr>
        <w:pStyle w:val="Heading2"/>
      </w:pPr>
      <w:r>
        <w:t xml:space="preserve">Contemporary Developments: Digital Media and Globalization</w:t>
      </w:r>
    </w:p>
    <w:p>
      <w:pPr>
        <w:pStyle w:val="FirstParagraph"/>
      </w:pPr>
      <w:r>
        <w:t xml:space="preserve">In recent years, the rise of digital media has transformed the Editor's responsibilities. Casablanca, as Morocco’s economic capital, has become a hotspot for tech startups and digital publishing platforms. Editors today must navigate not only linguistic and cultural nuances but also the demands of online audiences. For example, Moroccan authors like Leila Slimani (</w:t>
      </w:r>
      <w:r>
        <w:rPr>
          <w:iCs/>
          <w:i/>
        </w:rPr>
        <w:t xml:space="preserve">Lullaby</w:t>
      </w:r>
      <w:r>
        <w:t xml:space="preserve">, 2016) have gained international acclaim, with their works edited to meet global standards while retaining their North African essence.</w:t>
      </w:r>
    </w:p>
    <w:p>
      <w:pPr>
        <w:pStyle w:val="BodyText"/>
      </w:pPr>
      <w:r>
        <w:t xml:space="preserve">Research by Fatima El-Khatib (</w:t>
      </w:r>
      <w:r>
        <w:rPr>
          <w:iCs/>
          <w:i/>
        </w:rPr>
        <w:t xml:space="preserve">Digital Publishing in the Arab World</w:t>
      </w:r>
      <w:r>
        <w:t xml:space="preserve">, 2020) notes that Editors in Casablanca now collaborate with AI-driven tools to enhance efficiency. However, challenges remain, such as ensuring that automated editing does not dilute the unique tonalities of Darija or Amazigh dialects. This duality—leveraging technology while preserving cultural specificity—defines contemporary editorial work in Morocco.</w:t>
      </w:r>
    </w:p>
    <w:bookmarkEnd w:id="21"/>
    <w:bookmarkStart w:id="22" w:name="challenges-and-opportunities"/>
    <w:p>
      <w:pPr>
        <w:pStyle w:val="Heading2"/>
      </w:pPr>
      <w:r>
        <w:t xml:space="preserve">Challenges and Opportunities</w:t>
      </w:r>
    </w:p>
    <w:p>
      <w:pPr>
        <w:pStyle w:val="FirstParagraph"/>
      </w:pPr>
      <w:r>
        <w:t xml:space="preserve">The Editor in Casablanca faces unique challenges, including navigating censorship laws that restrict content deemed subversive. The Moroccan government has been accused of stifling dissenting voices, particularly those critical of the monarchy or religious norms. Editors must balance creative freedom with legal constraints, often leading to self-censorship or strategic framing of content.</w:t>
      </w:r>
    </w:p>
    <w:p>
      <w:pPr>
        <w:pStyle w:val="BodyText"/>
      </w:pPr>
      <w:r>
        <w:t xml:space="preserve">However, Casablanca’s cosmopolitan nature also presents opportunities. Its proximity to Europe and its role as a hub for international business have facilitated partnerships between Moroccan publishers and global entities. For example, the Casablanca International Book Fair has become a platform for Editors to showcase works that blend Moroccan themes with universal human experiences. Such initiatives highlight how Editors in this region are leveraging their position to amplify local voices on the world stage.</w:t>
      </w:r>
    </w:p>
    <w:bookmarkEnd w:id="22"/>
    <w:bookmarkStart w:id="23" w:name="cultural-preservation-and-innovation"/>
    <w:p>
      <w:pPr>
        <w:pStyle w:val="Heading2"/>
      </w:pPr>
      <w:r>
        <w:t xml:space="preserve">Cultural Preservation and Innovation</w:t>
      </w:r>
    </w:p>
    <w:p>
      <w:pPr>
        <w:pStyle w:val="FirstParagraph"/>
      </w:pPr>
      <w:r>
        <w:t xml:space="preserve">A critical aspect of the Editor’s role in Morocco is cultural preservation. Casablanca, with its diverse population of Arabs, Berbers, and immigrants from Sub-Saharan Africa and Europe, requires Editors to be culturally sensitive. This is particularly evident in the editing of traditional folktales or contemporary narratives that reflect Morocco’s multicultural identity.</w:t>
      </w:r>
    </w:p>
    <w:p>
      <w:pPr>
        <w:pStyle w:val="BodyText"/>
      </w:pPr>
      <w:r>
        <w:t xml:space="preserve">Studies by Ahmed El-Moudden (</w:t>
      </w:r>
      <w:r>
        <w:rPr>
          <w:iCs/>
          <w:i/>
        </w:rPr>
        <w:t xml:space="preserve">Preserving Moroccan Identity Through Literature</w:t>
      </w:r>
      <w:r>
        <w:t xml:space="preserve">, 2018) emphasize that Editors must ensure accuracy in representing Amazigh languages and histories. For instance, when translating works from Tamazight (the Berber language) to Arabic or French, Editors play a vital role in maintaining linguistic integrity. This task is further complicated by the lack of standardized grammar rules for many regional dialects.</w:t>
      </w:r>
    </w:p>
    <w:bookmarkEnd w:id="23"/>
    <w:bookmarkStart w:id="24" w:name="Xdc324615cb2d3830825f7bc8ebe782acf973b10"/>
    <w:p>
      <w:pPr>
        <w:pStyle w:val="Heading2"/>
      </w:pPr>
      <w:r>
        <w:t xml:space="preserve">Case Studies: Notable Editors and Projects</w:t>
      </w:r>
    </w:p>
    <w:p>
      <w:pPr>
        <w:pStyle w:val="FirstParagraph"/>
      </w:pPr>
      <w:r>
        <w:t xml:space="preserve">Casablanca has produced several influential Editors whose work has shaped Morocco’s literary scene. One example is Samira Belkaid, an Editor at the independent press Dar El-Fikr. Her work on anthologies of Amazigh poetry exemplifies efforts to elevate underrepresented voices while adhering to rigorous editorial standards.</w:t>
      </w:r>
    </w:p>
    <w:p>
      <w:pPr>
        <w:pStyle w:val="BodyText"/>
      </w:pPr>
      <w:r>
        <w:t xml:space="preserve">Another notable project is the</w:t>
      </w:r>
      <w:r>
        <w:t xml:space="preserve"> </w:t>
      </w:r>
      <w:r>
        <w:rPr>
          <w:iCs/>
          <w:i/>
        </w:rPr>
        <w:t xml:space="preserve">Casablanca Literary Review</w:t>
      </w:r>
      <w:r>
        <w:t xml:space="preserve">, a bilingual (Arabic/French) publication that features both Moroccan and international authors. Its Editors have pioneered inclusive practices, such as commissioning translations of Moroccan texts into English for global audiences. These efforts underscore the Editor’s role as a cultural ambassador.</w:t>
      </w:r>
    </w:p>
    <w:bookmarkEnd w:id="24"/>
    <w:bookmarkStart w:id="25" w:name="conclusion"/>
    <w:p>
      <w:pPr>
        <w:pStyle w:val="Heading2"/>
      </w:pPr>
      <w:r>
        <w:t xml:space="preserve">Conclusion</w:t>
      </w:r>
    </w:p>
    <w:p>
      <w:pPr>
        <w:pStyle w:val="FirstParagraph"/>
      </w:pPr>
      <w:r>
        <w:t xml:space="preserve">This Literature Review underscores the multifaceted role of the Editor in Morocco’s Casablanca. From historical mediators between French and Arabic cultures to contemporary innovators in digital publishing, Editors have been instrumental in shaping Morocco’s literary identity. Their work is deeply intertwined with the socio-political currents of Casablanca—a city that embodies both tradition and modernity.</w:t>
      </w:r>
    </w:p>
    <w:p>
      <w:pPr>
        <w:pStyle w:val="BodyText"/>
      </w:pPr>
      <w:r>
        <w:t xml:space="preserve">As Morocco continues to evolve, so too will the responsibilities of its Editors. Future research should explore how emerging technologies and shifting cultural dynamics might further redefine their role in this dynamic region. Ultimately, the Editor in Casablanca remains a vital force in preserving heritage while embracing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Morocco's Casablanca</dc:title>
  <dc:creator/>
  <dc:language>en</dc:language>
  <cp:keywords/>
  <dcterms:created xsi:type="dcterms:W3CDTF">2026-07-21T03:25:26Z</dcterms:created>
  <dcterms:modified xsi:type="dcterms:W3CDTF">2026-07-21T03:25:26Z</dcterms:modified>
</cp:coreProperties>
</file>

<file path=docProps/custom.xml><?xml version="1.0" encoding="utf-8"?>
<Properties xmlns="http://schemas.openxmlformats.org/officeDocument/2006/custom-properties" xmlns:vt="http://schemas.openxmlformats.org/officeDocument/2006/docPropsVTypes"/>
</file>