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c87199ef62789f4cc1c592ee6384ca34d194346"/>
    <w:p>
      <w:pPr>
        <w:pStyle w:val="Heading1"/>
      </w:pPr>
      <w:r>
        <w:t xml:space="preserve">Literature Review: The Role of an Editor in Myanmar Yangon</w:t>
      </w:r>
    </w:p>
    <w:p>
      <w:pPr>
        <w:pStyle w:val="FirstParagraph"/>
      </w:pPr>
      <w:r>
        <w:rPr>
          <w:bCs/>
          <w:b/>
        </w:rPr>
        <w:t xml:space="preserve">Literature Review:</w:t>
      </w:r>
      <w:r>
        <w:t xml:space="preserve"> </w:t>
      </w:r>
      <w:r>
        <w:t xml:space="preserve">This document presents a comprehensive analysis of the concept and application of an</w:t>
      </w:r>
      <w:r>
        <w:t xml:space="preserve"> </w:t>
      </w:r>
      <w:r>
        <w:rPr>
          <w:iCs/>
          <w:i/>
        </w:rPr>
        <w:t xml:space="preserve">Editor</w:t>
      </w:r>
      <w:r>
        <w:t xml:space="preserve"> </w:t>
      </w:r>
      <w:r>
        <w:t xml:space="preserve">within the context of</w:t>
      </w:r>
      <w:r>
        <w:t xml:space="preserve"> </w:t>
      </w:r>
      <w:r>
        <w:rPr>
          <w:bCs/>
          <w:b/>
        </w:rPr>
        <w:t xml:space="preserve">Myanmar Yangon</w:t>
      </w:r>
      <w:r>
        <w:t xml:space="preserve">. Focusing on the intersection of digital publishing, academic research, and media production, this review examines how editors—both as tools and professionals—have influenced content creation in Yangon’s evolving technological landscape. Given Yangon’s position as Myanmar’s economic hub and a growing center for digital innovation, understanding the role of an editor in this region is critical to addressing challenges related to language preservation, academic publishing, and media development.</w:t>
      </w:r>
    </w:p>
    <w:bookmarkStart w:id="20" w:name="X8b076ed0c6d66cb8b54632757f539a764058512"/>
    <w:p>
      <w:pPr>
        <w:pStyle w:val="Heading2"/>
      </w:pPr>
      <w:r>
        <w:t xml:space="preserve">The Evolution of the Editor: A Digital Tool</w:t>
      </w:r>
    </w:p>
    <w:p>
      <w:pPr>
        <w:pStyle w:val="FirstParagraph"/>
      </w:pPr>
      <w:r>
        <w:t xml:space="preserve">The term "Editor" has evolved from its traditional association with manual text correction to encompass a wide array of digital tools. In modern contexts, an editor refers to software or platforms that facilitate content creation, formatting, and publishing. Examples include word processors like Microsoft Word or specialized platforms such as Sublime Text for coding or Adobe Premiere for video editing. These tools are essential in academic writing, journalism, and multimedia production.</w:t>
      </w:r>
    </w:p>
    <w:p>
      <w:pPr>
        <w:pStyle w:val="BodyText"/>
      </w:pPr>
      <w:r>
        <w:t xml:space="preserve">However, in regions with unique linguistic and technological constraints—such as</w:t>
      </w:r>
      <w:r>
        <w:t xml:space="preserve"> </w:t>
      </w:r>
      <w:r>
        <w:rPr>
          <w:bCs/>
          <w:b/>
        </w:rPr>
        <w:t xml:space="preserve">Myanmar Yangon</w:t>
      </w:r>
      <w:r>
        <w:t xml:space="preserve">, where Burmese is the primary language—the use of an editor extends beyond basic functionality. Editors must accommodate Unicode support for Burmese scripts, integrate local dialects, and ensure compatibility with internet infrastructure that may be limited in speed or accessibility. This duality—balancing global standards with local needs—defines the significance of an editor in Yangon.</w:t>
      </w:r>
    </w:p>
    <w:bookmarkEnd w:id="20"/>
    <w:bookmarkStart w:id="21" w:name="academic-research-on-editors-in-myanmar"/>
    <w:p>
      <w:pPr>
        <w:pStyle w:val="Heading2"/>
      </w:pPr>
      <w:r>
        <w:t xml:space="preserve">Academic Research on Editors in Myanmar</w:t>
      </w:r>
    </w:p>
    <w:p>
      <w:pPr>
        <w:pStyle w:val="FirstParagraph"/>
      </w:pPr>
      <w:r>
        <w:t xml:space="preserve">Literature on editors in Myanmar is sparse, but recent studies highlight their increasing relevance. For instance, a 2019 paper by Aung Kyaw (published in the *Journal of Burmese Studies*) discusses how digital editing tools have transformed academic publishing at Yangon University. The study notes that editors are now integral to ensuring consistency in formatting and linguistic accuracy for research papers submitted to both local and international journals.</w:t>
      </w:r>
    </w:p>
    <w:p>
      <w:pPr>
        <w:pStyle w:val="BodyText"/>
      </w:pPr>
      <w:r>
        <w:t xml:space="preserve">Similarly, a 2021 report by the Myanmar Internet Users Association (MIUA) emphasizes that many universities in Yangon rely on free or open-source editors like LibreOffice due to budget constraints. These tools, however, often lack advanced features for Burmese script editing, leading to challenges in document preparation and peer review processes.</w:t>
      </w:r>
    </w:p>
    <w:bookmarkEnd w:id="21"/>
    <w:bookmarkStart w:id="22" w:name="X0009281e835d45236d6ecd1d9fef2c312596107"/>
    <w:p>
      <w:pPr>
        <w:pStyle w:val="Heading2"/>
      </w:pPr>
      <w:r>
        <w:t xml:space="preserve">Media Production and the Role of an Editor</w:t>
      </w:r>
    </w:p>
    <w:p>
      <w:pPr>
        <w:pStyle w:val="FirstParagraph"/>
      </w:pPr>
      <w:r>
        <w:t xml:space="preserve">In the media industry, editors are pivotal for content curation and dissemination. In Yangon’s rapidly growing digital media landscape, editors—both as professionals and software—are tasked with managing news cycles, video content, and social media campaigns. For example, local news outlets like *The Voice of Myanmar* have adopted cloud-based editing platforms to streamline collaboration among journalists in real time.</w:t>
      </w:r>
    </w:p>
    <w:p>
      <w:pPr>
        <w:pStyle w:val="BodyText"/>
      </w:pPr>
      <w:r>
        <w:t xml:space="preserve">A 2020 case study by the Asian Media Information Center (AMIC) highlights how editors in Yangon’s independent media sector face dual challenges: adapting to international content standards while preserving cultural nuances. The study found that many editors use hybrid approaches, combining localized tools with global platforms like Canva for graphic design or WordPress for publishing.</w:t>
      </w:r>
    </w:p>
    <w:bookmarkEnd w:id="22"/>
    <w:bookmarkStart w:id="23" w:name="challenges-specific-to-myanmar-yangon"/>
    <w:p>
      <w:pPr>
        <w:pStyle w:val="Heading2"/>
      </w:pPr>
      <w:r>
        <w:t xml:space="preserve">Challenges Specific to Myanmar Yangon</w:t>
      </w:r>
    </w:p>
    <w:p>
      <w:pPr>
        <w:pStyle w:val="FirstParagraph"/>
      </w:pPr>
      <w:r>
        <w:t xml:space="preserve">Despite the growing adoption of digital editors, several barriers persist in</w:t>
      </w:r>
      <w:r>
        <w:t xml:space="preserve"> </w:t>
      </w:r>
      <w:r>
        <w:rPr>
          <w:bCs/>
          <w:b/>
        </w:rPr>
        <w:t xml:space="preserve">Myanmar Yangon</w:t>
      </w:r>
      <w:r>
        <w:t xml:space="preserve">. First, limited internet connectivity and power outages hinder seamless access to cloud-based editing tools. Second, Burmese script compatibility remains a hurdle; many international editors lack robust Unicode support for Burmese characters, leading to formatting errors in academic or journalistic content.</w:t>
      </w:r>
    </w:p>
    <w:p>
      <w:pPr>
        <w:pStyle w:val="BodyText"/>
      </w:pPr>
      <w:r>
        <w:t xml:space="preserve">Additionally, the digital divide between urban and rural areas affects the availability of training programs for using advanced editing software. A 2022 survey by Yangon Technopark revealed that over 60% of students at Yangon’s tech colleges lack formal training in digital editing tools, despite their growing relevance in the job market.</w:t>
      </w:r>
    </w:p>
    <w:bookmarkEnd w:id="23"/>
    <w:bookmarkStart w:id="24" w:name="case-studies-editors-in-action"/>
    <w:p>
      <w:pPr>
        <w:pStyle w:val="Heading2"/>
      </w:pPr>
      <w:r>
        <w:t xml:space="preserve">Case Studies: Editors in Action</w:t>
      </w:r>
    </w:p>
    <w:p>
      <w:pPr>
        <w:pStyle w:val="FirstParagraph"/>
      </w:pPr>
      <w:r>
        <w:t xml:space="preserve">One notable example is the *Yangon Digital Press Initiative*, a project launched by local publishers to promote Burmese-language content using localized editors. This initiative utilizes open-source tools modified to support Burmese script, enabling journalists and academics to produce high-quality publications without relying on foreign software.</w:t>
      </w:r>
    </w:p>
    <w:p>
      <w:pPr>
        <w:pStyle w:val="BodyText"/>
      </w:pPr>
      <w:r>
        <w:t xml:space="preserve">Another case involves the *Myanmar Academic Publishing Network (MAPN)*, which has partnered with universities in Yangon to develop training modules for editors. These modules focus on formatting research papers according to international standards while preserving Burmese linguistic integrity. The success of such programs underscores the potential of tailored editorial tools in bridging gaps between local and global academic practices.</w:t>
      </w:r>
    </w:p>
    <w:bookmarkEnd w:id="24"/>
    <w:bookmarkStart w:id="25" w:name="X3889f3cb575e08151112395158dd6be13e4f973"/>
    <w:p>
      <w:pPr>
        <w:pStyle w:val="Heading2"/>
      </w:pPr>
      <w:r>
        <w:t xml:space="preserve">Future Directions: Enhancing Editors for Yangon’s Needs</w:t>
      </w:r>
    </w:p>
    <w:p>
      <w:pPr>
        <w:pStyle w:val="FirstParagraph"/>
      </w:pPr>
      <w:r>
        <w:t xml:space="preserve">The future of editors in</w:t>
      </w:r>
      <w:r>
        <w:t xml:space="preserve"> </w:t>
      </w:r>
      <w:r>
        <w:rPr>
          <w:bCs/>
          <w:b/>
        </w:rPr>
        <w:t xml:space="preserve">Myanmar Yangon</w:t>
      </w:r>
      <w:r>
        <w:t xml:space="preserve"> </w:t>
      </w:r>
      <w:r>
        <w:t xml:space="preserve">lies in localized innovation. Developers must prioritize creating editors that fully support Burmese Unicode, integrate offline capabilities to mitigate internet reliance, and offer multilingual interfaces for users with varying language proficiencies.</w:t>
      </w:r>
    </w:p>
    <w:p>
      <w:pPr>
        <w:pStyle w:val="BodyText"/>
      </w:pPr>
      <w:r>
        <w:t xml:space="preserve">Moreover, academic and media institutions should collaborate with tech firms to design training programs that empower users in Yangon. This could include partnerships between Yangon Technopark and universities like the University of Yangon or the Myanmar Institute of Information Technology (MIIT) to foster a generation of skilled editors capable of leveraging both global and local tools.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 an</w:t>
      </w:r>
      <w:r>
        <w:t xml:space="preserve"> </w:t>
      </w:r>
      <w:r>
        <w:rPr>
          <w:iCs/>
          <w:i/>
        </w:rPr>
        <w:t xml:space="preserve">Editor</w:t>
      </w:r>
      <w:r>
        <w:t xml:space="preserve"> </w:t>
      </w:r>
      <w:r>
        <w:t xml:space="preserve">in</w:t>
      </w:r>
      <w:r>
        <w:t xml:space="preserve"> </w:t>
      </w:r>
      <w:r>
        <w:rPr>
          <w:bCs/>
          <w:b/>
        </w:rPr>
        <w:t xml:space="preserve">Myanmar Yangon</w:t>
      </w:r>
      <w:r>
        <w:t xml:space="preserve"> </w:t>
      </w:r>
      <w:r>
        <w:t xml:space="preserve">is multifaceted, spanning academic, media, and digital innovation domains. While challenges related to language support, infrastructure, and training persist, the growing adoption of localized and hybrid editing tools signals a promising trajectory. Future research should focus on longitudinal studies tracking the impact of tailored editors on content quality in Yangon’s academic and media sectors. By addressing these challenges through innovation and collaboration, Yangon can position itself as a regional leader in digital publishing and content creation.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Myanmar Yangon</dc:title>
  <dc:creator/>
  <dc:language>en</dc:language>
  <cp:keywords/>
  <dcterms:created xsi:type="dcterms:W3CDTF">2026-07-20T23:01:32Z</dcterms:created>
  <dcterms:modified xsi:type="dcterms:W3CDTF">2026-07-20T23:01:32Z</dcterms:modified>
</cp:coreProperties>
</file>

<file path=docProps/custom.xml><?xml version="1.0" encoding="utf-8"?>
<Properties xmlns="http://schemas.openxmlformats.org/officeDocument/2006/custom-properties" xmlns:vt="http://schemas.openxmlformats.org/officeDocument/2006/docPropsVTypes"/>
</file>