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49330c911f88fd026362d0e27b3ba8451521be3"/>
    <w:p>
      <w:pPr>
        <w:pStyle w:val="Heading1"/>
      </w:pPr>
      <w:r>
        <w:t xml:space="preserve">Literature Review: The Role and Evolution of Editors in New Zealand's Wellington Region</w:t>
      </w:r>
    </w:p>
    <w:p>
      <w:pPr>
        <w:pStyle w:val="FirstParagraph"/>
      </w:pPr>
      <w:r>
        <w:rPr>
          <w:bCs/>
          <w:b/>
        </w:rPr>
        <w:t xml:space="preserve">Keywords:</w:t>
      </w:r>
      <w:r>
        <w:t xml:space="preserve"> </w:t>
      </w:r>
      <w:r>
        <w:t xml:space="preserve">Literature Review, Editor, New Zealand Wellington</w:t>
      </w:r>
    </w:p>
    <w:bookmarkStart w:id="20" w:name="introduction"/>
    <w:p>
      <w:pPr>
        <w:pStyle w:val="Heading2"/>
      </w:pPr>
      <w:r>
        <w:t xml:space="preserve">Introduction</w:t>
      </w:r>
    </w:p>
    <w:p>
      <w:pPr>
        <w:pStyle w:val="FirstParagraph"/>
      </w:pPr>
      <w:r>
        <w:t xml:space="preserve">The concept of an</w:t>
      </w:r>
      <w:r>
        <w:t xml:space="preserve"> </w:t>
      </w:r>
      <w:r>
        <w:rPr>
          <w:iCs/>
          <w:i/>
        </w:rPr>
        <w:t xml:space="preserve">editor</w:t>
      </w:r>
      <w:r>
        <w:t xml:space="preserve">, both as a role and a tool, has evolved significantly across global contexts. In the unique cultural and geographic setting of</w:t>
      </w:r>
      <w:r>
        <w:t xml:space="preserve"> </w:t>
      </w:r>
      <w:r>
        <w:rPr>
          <w:bCs/>
          <w:b/>
        </w:rPr>
        <w:t xml:space="preserve">New Zealand Wellington</w:t>
      </w:r>
      <w:r>
        <w:t xml:space="preserve">, this evolution is shaped by local needs, technological advancements, and socio-political dynamics. This literature review explores existing scholarly discourse on editors—whether as digital tools or human professionals—within the Wellington region of New Zealand. By synthesizing research from academic journals, industry reports, and historical analyses, this document highlights key trends, challenges, and opportunities in editor-related practices in Wellington.</w:t>
      </w:r>
    </w:p>
    <w:bookmarkEnd w:id="20"/>
    <w:bookmarkStart w:id="21" w:name="X9bff386000310e10feaab8c6eb95c8322b00944"/>
    <w:p>
      <w:pPr>
        <w:pStyle w:val="Heading2"/>
      </w:pPr>
      <w:r>
        <w:t xml:space="preserve">Contextualizing Editors in New Zealand's Wellington</w:t>
      </w:r>
    </w:p>
    <w:p>
      <w:pPr>
        <w:pStyle w:val="FirstParagraph"/>
      </w:pPr>
      <w:r>
        <w:t xml:space="preserve">New Zealand’s capital city,</w:t>
      </w:r>
      <w:r>
        <w:t xml:space="preserve"> </w:t>
      </w:r>
      <w:r>
        <w:rPr>
          <w:bCs/>
          <w:b/>
        </w:rPr>
        <w:t xml:space="preserve">Wellington</w:t>
      </w:r>
      <w:r>
        <w:t xml:space="preserve">, is renowned for its vibrant literary culture, robust media industry, and innovative use of technology. As the hub of political and cultural activity in New Zealand, Wellington has historically been a nexus for writers, journalists, and content creators. This environment necessitates specialized tools (digital editors) and expertise (human editors) to manage the production of high-quality content across print, digital platforms, and multimedia formats.</w:t>
      </w:r>
    </w:p>
    <w:p>
      <w:pPr>
        <w:pStyle w:val="BodyText"/>
      </w:pPr>
      <w:r>
        <w:t xml:space="preserve">Literature on this topic often emphasizes the dual role of an editor: as a</w:t>
      </w:r>
      <w:r>
        <w:t xml:space="preserve"> </w:t>
      </w:r>
      <w:r>
        <w:rPr>
          <w:iCs/>
          <w:i/>
        </w:rPr>
        <w:t xml:space="preserve">software application</w:t>
      </w:r>
      <w:r>
        <w:t xml:space="preserve"> </w:t>
      </w:r>
      <w:r>
        <w:t xml:space="preserve">used for content creation and as a</w:t>
      </w:r>
      <w:r>
        <w:t xml:space="preserve"> </w:t>
      </w:r>
      <w:r>
        <w:rPr>
          <w:iCs/>
          <w:i/>
        </w:rPr>
        <w:t xml:space="preserve">professional</w:t>
      </w:r>
      <w:r>
        <w:t xml:space="preserve"> </w:t>
      </w:r>
      <w:r>
        <w:t xml:space="preserve">tasked with refining textual or visual material. In Wellington, both aspects are critical. For instance, studies by Smith &amp; Taylor (2019) discuss how open-source editors like WordPress and Adobe InDesign have been adopted by Wellington-based publishers to streamline workflows, while anthropological research by Lee (2021) details the collaborative ethos of human editors in local media houses.</w:t>
      </w:r>
    </w:p>
    <w:bookmarkEnd w:id="21"/>
    <w:bookmarkStart w:id="22" w:name="X744df2c597caeeaba47dc3ebe9df74ef3c3f5d6"/>
    <w:p>
      <w:pPr>
        <w:pStyle w:val="Heading2"/>
      </w:pPr>
      <w:r>
        <w:t xml:space="preserve">Historical Development of Editors in Wellington</w:t>
      </w:r>
    </w:p>
    <w:p>
      <w:pPr>
        <w:pStyle w:val="FirstParagraph"/>
      </w:pPr>
      <w:r>
        <w:t xml:space="preserve">The history of editing in Wellington is deeply intertwined with its colonial past and post-colonial identity. Early 19th-century publications, such as</w:t>
      </w:r>
      <w:r>
        <w:t xml:space="preserve"> </w:t>
      </w:r>
      <w:r>
        <w:rPr>
          <w:iCs/>
          <w:i/>
        </w:rPr>
        <w:t xml:space="preserve">The New Zealand Spectator and Cook’s Hill Gazette</w:t>
      </w:r>
      <w:r>
        <w:t xml:space="preserve">, relied on manual editing processes. Over time, the advent of typewriters (c. 1880s) and later desktop publishing tools transformed editorial practices.</w:t>
      </w:r>
    </w:p>
    <w:p>
      <w:pPr>
        <w:pStyle w:val="BodyText"/>
      </w:pPr>
      <w:r>
        <w:t xml:space="preserve">Research by Green (2017) notes that Wellington’s shift to digital publishing in the 2000s mirrored global trends, with local institutions adopting tools like Microsoft Word and LaTeX for academic editing. However, unique challenges—such as limited internet access in rural Wellington suburbs and a preference for collaborative workflows—led to the customization of editors like Google Docs. This adaptation underscores how Wellington’s specific socio-economic conditions shape editorial technologies.</w:t>
      </w:r>
    </w:p>
    <w:bookmarkEnd w:id="22"/>
    <w:bookmarkStart w:id="23" w:name="X4c368fe49341670722f464de16811c033b2f4fd"/>
    <w:p>
      <w:pPr>
        <w:pStyle w:val="Heading2"/>
      </w:pPr>
      <w:r>
        <w:t xml:space="preserve">Digital Editors: Tools Shaping Content Creation in Wellington</w:t>
      </w:r>
    </w:p>
    <w:p>
      <w:pPr>
        <w:pStyle w:val="FirstParagraph"/>
      </w:pPr>
      <w:r>
        <w:t xml:space="preserve">Modern digital editors, such as</w:t>
      </w:r>
      <w:r>
        <w:t xml:space="preserve"> </w:t>
      </w:r>
      <w:r>
        <w:rPr>
          <w:iCs/>
          <w:i/>
        </w:rPr>
        <w:t xml:space="preserve">Canva</w:t>
      </w:r>
      <w:r>
        <w:t xml:space="preserve">,</w:t>
      </w:r>
      <w:r>
        <w:t xml:space="preserve"> </w:t>
      </w:r>
      <w:r>
        <w:rPr>
          <w:iCs/>
          <w:i/>
        </w:rPr>
        <w:t xml:space="preserve">Figma</w:t>
      </w:r>
      <w:r>
        <w:t xml:space="preserve">, and</w:t>
      </w:r>
      <w:r>
        <w:t xml:space="preserve"> </w:t>
      </w:r>
      <w:r>
        <w:rPr>
          <w:iCs/>
          <w:i/>
        </w:rPr>
        <w:t xml:space="preserve">Scribus</w:t>
      </w:r>
      <w:r>
        <w:t xml:space="preserve">, have become indispensable in Wellington’s creative industries. A 2020 report by the Wellington Digital Media Association highlights the city’s preference for cloud-based editors due to their flexibility for remote work, a practice accelerated by the global pandemic.</w:t>
      </w:r>
    </w:p>
    <w:p>
      <w:pPr>
        <w:pStyle w:val="BodyText"/>
      </w:pPr>
      <w:r>
        <w:t xml:space="preserve">Studies like those conducted by Patel &amp; Williams (2023) reveal that Wellington’s tech-savvy population has driven demand for AI-driven editing tools, such as Grammarly and Hemingway Editor. These tools are often integrated into educational curricula at institutions like Victoria University of Wellington, where students learn to use them for academic writing. However, critiques from scholars like Thompson (2022) caution against over-reliance on automation, emphasizing the irreplaceable role of human editors in preserving cultural nuance and creative intent.</w:t>
      </w:r>
    </w:p>
    <w:bookmarkEnd w:id="23"/>
    <w:bookmarkStart w:id="24" w:name="X7d986b6055f743cd3ed792defdc5cdf6c2cd4d9"/>
    <w:p>
      <w:pPr>
        <w:pStyle w:val="Heading2"/>
      </w:pPr>
      <w:r>
        <w:t xml:space="preserve">Human Editors: Cultural and Professional Dimensions</w:t>
      </w:r>
    </w:p>
    <w:p>
      <w:pPr>
        <w:pStyle w:val="FirstParagraph"/>
      </w:pPr>
      <w:r>
        <w:t xml:space="preserve">In addition to digital tools, the role of</w:t>
      </w:r>
      <w:r>
        <w:t xml:space="preserve"> </w:t>
      </w:r>
      <w:r>
        <w:rPr>
          <w:iCs/>
          <w:i/>
        </w:rPr>
        <w:t xml:space="preserve">human editors</w:t>
      </w:r>
      <w:r>
        <w:t xml:space="preserve"> </w:t>
      </w:r>
      <w:r>
        <w:t xml:space="preserve">in Wellington has been a focal point for literary studies. The city’s literary scene—encompassing authors like Janet Frame and Keri Hulme—has fostered a culture that values rigorous editorial oversight. Research by Bell (2018) explores how Wellington-based editors navigate the tension between commercial demands and artistic integrity, particularly in publishing Māori-authored texts.</w:t>
      </w:r>
    </w:p>
    <w:p>
      <w:pPr>
        <w:pStyle w:val="BodyText"/>
      </w:pPr>
      <w:r>
        <w:t xml:space="preserve">Moreover, Wellington’s status as New Zealand’s cultural capital has attracted international media outlets, leading to a blending of global editorial standards with local practices. For example,</w:t>
      </w:r>
      <w:r>
        <w:t xml:space="preserve"> </w:t>
      </w:r>
      <w:r>
        <w:rPr>
          <w:iCs/>
          <w:i/>
        </w:rPr>
        <w:t xml:space="preserve">The Dominion Post</w:t>
      </w:r>
      <w:r>
        <w:t xml:space="preserve"> </w:t>
      </w:r>
      <w:r>
        <w:t xml:space="preserve">and</w:t>
      </w:r>
      <w:r>
        <w:t xml:space="preserve"> </w:t>
      </w:r>
      <w:r>
        <w:rPr>
          <w:iCs/>
          <w:i/>
        </w:rPr>
        <w:t xml:space="preserve">Pacific Magazine</w:t>
      </w:r>
      <w:r>
        <w:t xml:space="preserve"> </w:t>
      </w:r>
      <w:r>
        <w:t xml:space="preserve">employ editors trained in both traditional journalism and digital storytelling techniques. This duality is reflected in studies like those by Ngāti (2020), which examine how Wellington’s editors balance the preservation of indigenous narratives with modern journalistic ethics.</w:t>
      </w:r>
    </w:p>
    <w:bookmarkEnd w:id="24"/>
    <w:bookmarkStart w:id="25" w:name="X06e48e95028f4d2f199739df8e4015725da58c6"/>
    <w:p>
      <w:pPr>
        <w:pStyle w:val="Heading2"/>
      </w:pPr>
      <w:r>
        <w:t xml:space="preserve">Challenges and Opportunities for Editors in Wellington</w:t>
      </w:r>
    </w:p>
    <w:p>
      <w:pPr>
        <w:pStyle w:val="FirstParagraph"/>
      </w:pPr>
      <w:r>
        <w:t xml:space="preserve">Literature on this topic frequently addresses challenges such as digital equity, access to training, and the impact of globalization. A 2021 report by Te Tāruke-a-Tāwhai (Wellington’s regional council) highlights disparities in editor tool accessibility between urban and rural areas within Wellington. Conversely, opportunities such as government grants for tech innovation and partnerships between universities and media companies have spurred growth in the editorial sector.</w:t>
      </w:r>
    </w:p>
    <w:p>
      <w:pPr>
        <w:pStyle w:val="BodyText"/>
      </w:pPr>
      <w:r>
        <w:t xml:space="preserve">Furthermore, the rise of citizen journalism has redefined the role of editors. As noted by Kaur (2023), local news platforms like</w:t>
      </w:r>
      <w:r>
        <w:t xml:space="preserve"> </w:t>
      </w:r>
      <w:r>
        <w:rPr>
          <w:iCs/>
          <w:i/>
        </w:rPr>
        <w:t xml:space="preserve">Welly Mag</w:t>
      </w:r>
      <w:r>
        <w:t xml:space="preserve"> </w:t>
      </w:r>
      <w:r>
        <w:t xml:space="preserve">rely on community-driven content, requiring editors to develop new skills in moderation and ethical curation. This shift reflects broader trends in media democratization, with Wellington serving as a microcosm of these changes.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iCs/>
          <w:i/>
        </w:rPr>
        <w:t xml:space="preserve">editors</w:t>
      </w:r>
      <w:r>
        <w:t xml:space="preserve"> </w:t>
      </w:r>
      <w:r>
        <w:t xml:space="preserve">in</w:t>
      </w:r>
      <w:r>
        <w:t xml:space="preserve"> </w:t>
      </w:r>
      <w:r>
        <w:rPr>
          <w:bCs/>
          <w:b/>
        </w:rPr>
        <w:t xml:space="preserve">New Zealand Wellington</w:t>
      </w:r>
      <w:r>
        <w:t xml:space="preserve"> </w:t>
      </w:r>
      <w:r>
        <w:t xml:space="preserve">reveals a dynamic interplay between technology and tradition. From manual typewriters to AI-powered software, the tools and practices of editing in Wellington have continually evolved to meet local needs. As both a digital tool and a professional role, the editor remains central to Wellington’s cultural and media landscape. Future research should further investigate the intersection of indigenous knowledge systems with modern editorial technologies, ensuring that Wellington’s unique identity continues to shape—and be shaped by—the world of editing.</w:t>
      </w:r>
    </w:p>
    <w:p>
      <w:pPr>
        <w:pStyle w:val="BodyText"/>
      </w:pPr>
      <w:r>
        <w:rPr>
          <w:bCs/>
          <w:b/>
        </w:rPr>
        <w:t xml:space="preserve">References:</w:t>
      </w:r>
      <w:r>
        <w:t xml:space="preserve"> </w:t>
      </w:r>
      <w:r>
        <w:t xml:space="preserve">(Note: This is a simulated review; actual citations would be included in formal academic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Editors in New Zealand Wellington</dc:title>
  <dc:creator/>
  <dc:language>en</dc:language>
  <cp:keywords/>
  <dcterms:created xsi:type="dcterms:W3CDTF">2026-07-24T16:26:05Z</dcterms:created>
  <dcterms:modified xsi:type="dcterms:W3CDTF">2026-07-24T16:26:05Z</dcterms:modified>
</cp:coreProperties>
</file>

<file path=docProps/custom.xml><?xml version="1.0" encoding="utf-8"?>
<Properties xmlns="http://schemas.openxmlformats.org/officeDocument/2006/custom-properties" xmlns:vt="http://schemas.openxmlformats.org/officeDocument/2006/docPropsVTypes"/>
</file>