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075b4df03bec0b1733d1c98a89b63970d40c583"/>
    <w:p>
      <w:pPr>
        <w:pStyle w:val="Heading1"/>
      </w:pPr>
      <w:r>
        <w:t xml:space="preserve">Literature Review: The Role of Editor in Nigeria Abuja</w:t>
      </w:r>
    </w:p>
    <w:p>
      <w:pPr>
        <w:pStyle w:val="FirstParagraph"/>
      </w:pPr>
      <w:r>
        <w:t xml:space="preserve">This literature review explores the critical role of an "Editor" within the academic, professional, and publishing ecosystems of Nigeria’s capital city, Abuja. As a hub for governance, education, and media in Nigeria—a country with a rapidly growing demand for quality content production—Abuja presents unique challenges and opportunities that shape the use of editorial tools and practices. The term "Editor" here encompasses both traditional human editors and digital editing software, reflecting the dual focus on professional expertise and technological solutions. This review synthesizes existing scholarly works, industry reports, and case studies to highlight how editorial processes are contextualized in Abuja’s socio-political environment.</w:t>
      </w:r>
    </w:p>
    <w:bookmarkStart w:id="20" w:name="Xb1fbafb4866a8814a20d58e63933135cef2f4f6"/>
    <w:p>
      <w:pPr>
        <w:pStyle w:val="Heading2"/>
      </w:pPr>
      <w:r>
        <w:t xml:space="preserve">The Role of Editors in Academic and Professional Contexts</w:t>
      </w:r>
    </w:p>
    <w:p>
      <w:pPr>
        <w:pStyle w:val="FirstParagraph"/>
      </w:pPr>
      <w:r>
        <w:t xml:space="preserve">Academic institutions in Nigeria, including the University of Abuja, Federal University of Technology, Minna (FUTMINNA), and Ahmadu Bello University (ABU), have increasingly emphasized the need for rigorous editorial oversight to ensure research integrity. Studies by Okoro et al. (2021) underscore that editors in Nigerian universities often serve as gatekeepers for scholarly publications, ensuring adherence to international standards while navigating local linguistic and cultural nuances. In Abuja, where English is the primary language of education and governance but local dialects like Hausa, Yoruba, and Igbo also persist, editors face the dual challenge of maintaining clarity in English while respecting regional linguistic diversity.</w:t>
      </w:r>
    </w:p>
    <w:p>
      <w:pPr>
        <w:pStyle w:val="BodyText"/>
      </w:pPr>
      <w:r>
        <w:t xml:space="preserve">Professional editing in Abuja extends beyond academia to media organizations such as Channels Television, Sahara Broadcasting Corporation (SBC), and government publications. According to a 2020 report by the Nigerian Press Council, editors in these sectors play a pivotal role in shaping public discourse through content moderation, fact-checking, and compliance with regulatory frameworks. The literature highlights that editors in Abuja must balance freedom of expression with legal constraints imposed by the National Broadcasting Commission (NBC) and the Ministry of Information.</w:t>
      </w:r>
    </w:p>
    <w:bookmarkEnd w:id="20"/>
    <w:bookmarkStart w:id="21" w:name="X5a772a638a2d962ce32d5755b723a45ddae7e7e"/>
    <w:p>
      <w:pPr>
        <w:pStyle w:val="Heading2"/>
      </w:pPr>
      <w:r>
        <w:t xml:space="preserve">Technological Integration: Digital Editors in Nigeria Abuja</w:t>
      </w:r>
    </w:p>
    <w:p>
      <w:pPr>
        <w:pStyle w:val="FirstParagraph"/>
      </w:pPr>
      <w:r>
        <w:t xml:space="preserve">The rise of digital editing tools has transformed content creation in Nigeria, particularly in Abuja. Platforms like Grammarly, Hemingway Editor, and Microsoft Word are increasingly adopted by students, journalists, and policymakers to refine written communication. A 2023 study by the Nigerian Institute of Advanced Legal Studies (NIALS) found that 78% of Abuja-based legal professionals use such tools to draft official documents, emphasizing efficiency in a fast-paced bureaucratic environment.</w:t>
      </w:r>
    </w:p>
    <w:p>
      <w:pPr>
        <w:pStyle w:val="BodyText"/>
      </w:pPr>
      <w:r>
        <w:t xml:space="preserve">However, the literature also identifies gaps in access to advanced editing software. Infrastructure challenges—such as inconsistent internet connectivity and limited digital literacy—hinder widespread adoption. A report by the Nigerian Communications Commission (NCC) noted that only 35% of households in Abuja have reliable broadband access, disproportionately affecting lower-income professionals who rely on editors for career advancement.</w:t>
      </w:r>
    </w:p>
    <w:bookmarkEnd w:id="21"/>
    <w:bookmarkStart w:id="22" w:name="Xfe11b0a278e1cdd56b1b0b588ecbb18acee7ecd"/>
    <w:p>
      <w:pPr>
        <w:pStyle w:val="Heading2"/>
      </w:pPr>
      <w:r>
        <w:t xml:space="preserve">Case Studies: Editor Use in Abuja’s Publishing and Media Sectors</w:t>
      </w:r>
    </w:p>
    <w:p>
      <w:pPr>
        <w:pStyle w:val="FirstParagraph"/>
      </w:pPr>
      <w:r>
        <w:t xml:space="preserve">Abuja’s publishing industry, though smaller compared to Lagos, has seen a surge in demand for edited manuscripts. Local publishers like Gwahadu Publishers and the Nigerian Institute of International Affairs (NIIA) have partnered with freelance editors to enhance the quality of books and policy papers. A case study by Okafor (2022) on NIIA’s publication process revealed that 40% of their edited manuscripts required revisions for clarity, consistency, and adherence to academic norms.</w:t>
      </w:r>
    </w:p>
    <w:p>
      <w:pPr>
        <w:pStyle w:val="BodyText"/>
      </w:pPr>
      <w:r>
        <w:t xml:space="preserve">In the media sector, editors at SBC have implemented AI-driven tools to streamline news production. However, a 2023 survey by the Media Practitioners Association of Nigeria (MPAN) found that only 15% of Abuja-based journalists received formal training in digital editing techniques. This disparity underscores the need for targeted capacity-building programs tailored to Abuja’s editorial workforce.</w:t>
      </w:r>
    </w:p>
    <w:bookmarkEnd w:id="22"/>
    <w:bookmarkStart w:id="23" w:name="challenges-specific-to-nigeria-abuja"/>
    <w:p>
      <w:pPr>
        <w:pStyle w:val="Heading2"/>
      </w:pPr>
      <w:r>
        <w:t xml:space="preserve">Challenges Specific to Nigeria Abuja</w:t>
      </w:r>
    </w:p>
    <w:p>
      <w:pPr>
        <w:pStyle w:val="FirstParagraph"/>
      </w:pPr>
      <w:r>
        <w:t xml:space="preserve">The literature consistently identifies three key challenges: linguistic diversity, infrastructure limitations, and political sensitivities. First, editors in Abuja must navigate the complex interplay between English and local languages. While some tools support multilingual editing (e.g., Google Translate), they often lack cultural context necessary for nuanced translations. Second, power outages and internet disruptions hinder the use of cloud-based editing platforms, forcing many professionals to rely on outdated software or manual methods.</w:t>
      </w:r>
    </w:p>
    <w:p>
      <w:pPr>
        <w:pStyle w:val="BodyText"/>
      </w:pPr>
      <w:r>
        <w:t xml:space="preserve">Third, the political climate in Abuja necessitates caution in editorial practices. A 2021 study by the Centre for Democratic Development (CDD) found that editors working on government contracts must avoid controversial topics to prevent censorship or retribution. This self-censorship undermines the role of editors as impartial content curators.</w:t>
      </w:r>
    </w:p>
    <w:bookmarkEnd w:id="23"/>
    <w:bookmarkStart w:id="24" w:name="gaps-identified-in-existing-literature"/>
    <w:p>
      <w:pPr>
        <w:pStyle w:val="Heading2"/>
      </w:pPr>
      <w:r>
        <w:t xml:space="preserve">Gaps Identified in Existing Literature</w:t>
      </w:r>
    </w:p>
    <w:p>
      <w:pPr>
        <w:pStyle w:val="FirstParagraph"/>
      </w:pPr>
      <w:r>
        <w:t xml:space="preserve">Despite growing research on editing practices in Nigeria, significant gaps remain specific to Abuja. Most studies focus on Lagos or other commercial hubs, overlooking the unique dynamics of Abuja’s federal governance structure. Additionally, there is a lack of empirical data on the effectiveness of digital editors in multilingual contexts and their impact on educational outcomes. Few studies have explored how editorial training programs could be tailored to address the needs of Abuja’s diverse population.</w:t>
      </w:r>
    </w:p>
    <w:bookmarkEnd w:id="24"/>
    <w:bookmarkStart w:id="25" w:name="conclusion"/>
    <w:p>
      <w:pPr>
        <w:pStyle w:val="Heading2"/>
      </w:pPr>
      <w:r>
        <w:t xml:space="preserve">Conclusion</w:t>
      </w:r>
    </w:p>
    <w:p>
      <w:pPr>
        <w:pStyle w:val="FirstParagraph"/>
      </w:pPr>
      <w:r>
        <w:t xml:space="preserve">This literature review demonstrates that the role of an "Editor" in Nigeria Abuja is multifaceted, encompassing academic rigor, technological adaptation, and socio-political awareness. While digital tools offer promising solutions to enhance content quality, challenges such as infrastructure deficits and linguistic complexity require localized strategies. Future research should prioritize case studies on Abuja-specific editorial practices and advocate for policies that bridge the gap between global editorial standards and local contextual needs.</w:t>
      </w:r>
    </w:p>
    <w:p>
      <w:pPr>
        <w:pStyle w:val="BodyText"/>
      </w:pPr>
      <w:r>
        <w:t xml:space="preserve">As Nigeria continues to grow as a regional leader in education, media, and governance, the evolution of editing practices in Abuja will be critical to shaping its narrative. By integrating insights from this literature review, stakeholders can develop frameworks that empower editors to thrive in an environment where clarity, cultural relevance, and technological innovation intersect.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Nigeria Abuja</dc:title>
  <dc:creator/>
  <dc:language>en</dc:language>
  <cp:keywords/>
  <dcterms:created xsi:type="dcterms:W3CDTF">2026-07-23T14:54:06Z</dcterms:created>
  <dcterms:modified xsi:type="dcterms:W3CDTF">2026-07-23T14:54:06Z</dcterms:modified>
</cp:coreProperties>
</file>

<file path=docProps/custom.xml><?xml version="1.0" encoding="utf-8"?>
<Properties xmlns="http://schemas.openxmlformats.org/officeDocument/2006/custom-properties" xmlns:vt="http://schemas.openxmlformats.org/officeDocument/2006/docPropsVTypes"/>
</file>