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Editors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5b2e82e9d6c8a0b5d699f7884169add3a8fabb7"/>
    <w:p>
      <w:pPr>
        <w:pStyle w:val="Heading1"/>
      </w:pPr>
      <w:r>
        <w:t xml:space="preserve">Literature Review: The Role and Development of Editors in the Context of Russia, Moscow</w:t>
      </w:r>
    </w:p>
    <w:bookmarkStart w:id="20" w:name="introduction"/>
    <w:p>
      <w:pPr>
        <w:pStyle w:val="Heading2"/>
      </w:pPr>
      <w:r>
        <w:t xml:space="preserve">Introduction</w:t>
      </w:r>
    </w:p>
    <w:p>
      <w:pPr>
        <w:pStyle w:val="FirstParagraph"/>
      </w:pPr>
      <w:r>
        <w:t xml:space="preserve">The concept of an "Editor" has evolved significantly over time, serving as a critical tool for content creation, publication, and modification across diverse fields. In the context of Russia, particularly Moscow—a hub for technological innovation and cultural production—editors have played a pivotal role in shaping academic research, media output, and software development. This literature review explores existing scholarly discourse on the use of editors in Moscow's unique socio-political and technological environment. By examining historical trends, contemporary applications, and challenges specific to Russia’s digital landscape, this review highlights how "Editor" tools have been adapted to meet the needs of Moscow’s academic institutions, publishing industries, and software developers.</w:t>
      </w:r>
    </w:p>
    <w:bookmarkEnd w:id="20"/>
    <w:bookmarkStart w:id="21" w:name="Xc83526d3d61e224650ac991762d92ba6cd801cb"/>
    <w:p>
      <w:pPr>
        <w:pStyle w:val="Heading2"/>
      </w:pPr>
      <w:r>
        <w:t xml:space="preserve">Historical Evolution of Editors in Russia</w:t>
      </w:r>
    </w:p>
    <w:p>
      <w:pPr>
        <w:pStyle w:val="FirstParagraph"/>
      </w:pPr>
      <w:r>
        <w:t xml:space="preserve">The history of editorial tools in Russia dates back to the Soviet era, where manual editing dominated due to limited access to digital technologies. Early computer-based editing systems emerged in the 1980s, influenced by global trends such as word processors like WordPerfect and early versions of Microsoft Word. However, these tools were often inaccessible or adapted for Cyrillic script support, reflecting the linguistic and technological barriers faced by Russian users. Scholarly works such as</w:t>
      </w:r>
      <w:r>
        <w:t xml:space="preserve"> </w:t>
      </w:r>
      <w:r>
        <w:rPr>
          <w:iCs/>
          <w:i/>
        </w:rPr>
        <w:t xml:space="preserve">Digital Publishing in Post-Soviet States</w:t>
      </w:r>
      <w:r>
        <w:t xml:space="preserve"> </w:t>
      </w:r>
      <w:r>
        <w:t xml:space="preserve">(Ivanov &amp; Petrova, 2015) note that the transition to digital editing in Russia was gradual, driven by economic reforms and increased international collaboration.</w:t>
      </w:r>
    </w:p>
    <w:p>
      <w:pPr>
        <w:pStyle w:val="BodyText"/>
      </w:pPr>
      <w:r>
        <w:t xml:space="preserve">By the 2000s, Moscow-based institutions began adopting open-source editors like</w:t>
      </w:r>
      <w:r>
        <w:t xml:space="preserve"> </w:t>
      </w:r>
      <w:r>
        <w:rPr>
          <w:rStyle w:val="VerbatimChar"/>
        </w:rPr>
        <w:t xml:space="preserve">Notepad++</w:t>
      </w:r>
      <w:r>
        <w:t xml:space="preserve"> </w:t>
      </w:r>
      <w:r>
        <w:t xml:space="preserve">and</w:t>
      </w:r>
      <w:r>
        <w:t xml:space="preserve"> </w:t>
      </w:r>
      <w:r>
        <w:rPr>
          <w:rStyle w:val="VerbatimChar"/>
        </w:rPr>
        <w:t xml:space="preserve">Vim</w:t>
      </w:r>
      <w:r>
        <w:t xml:space="preserve">, which offered flexibility for coding and text manipulation. A study by Kovalenko (2018) in</w:t>
      </w:r>
      <w:r>
        <w:t xml:space="preserve"> </w:t>
      </w:r>
      <w:r>
        <w:rPr>
          <w:iCs/>
          <w:i/>
        </w:rPr>
        <w:t xml:space="preserve">Russian Journal of Computing</w:t>
      </w:r>
      <w:r>
        <w:t xml:space="preserve"> </w:t>
      </w:r>
      <w:r>
        <w:t xml:space="preserve">highlights how these tools became essential for software development in Moscow’s tech startups, bypassing the high costs of proprietary software.</w:t>
      </w:r>
    </w:p>
    <w:bookmarkEnd w:id="21"/>
    <w:bookmarkStart w:id="22" w:name="contemporary-usage-of-editors-in-moscow"/>
    <w:p>
      <w:pPr>
        <w:pStyle w:val="Heading2"/>
      </w:pPr>
      <w:r>
        <w:t xml:space="preserve">Contemporary Usage of Editors in Moscow</w:t>
      </w:r>
    </w:p>
    <w:p>
      <w:pPr>
        <w:pStyle w:val="FirstParagraph"/>
      </w:pPr>
      <w:r>
        <w:t xml:space="preserve">In modern Moscow, editors are integral to academia, journalism, and IT sectors. Academic institutions such as the Moscow Institute of Physics and Technology (MIPT) emphasize the use of LaTeX-based editors like</w:t>
      </w:r>
      <w:r>
        <w:t xml:space="preserve"> </w:t>
      </w:r>
      <w:r>
        <w:rPr>
          <w:rStyle w:val="VerbatimChar"/>
        </w:rPr>
        <w:t xml:space="preserve">Overleaf</w:t>
      </w:r>
      <w:r>
        <w:t xml:space="preserve"> </w:t>
      </w:r>
      <w:r>
        <w:t xml:space="preserve">for scientific publications. Meanwhile, media outlets like</w:t>
      </w:r>
      <w:r>
        <w:t xml:space="preserve"> </w:t>
      </w:r>
      <w:r>
        <w:rPr>
          <w:iCs/>
          <w:i/>
        </w:rPr>
        <w:t xml:space="preserve">Rosbalt</w:t>
      </w:r>
      <w:r>
        <w:t xml:space="preserve"> </w:t>
      </w:r>
      <w:r>
        <w:t xml:space="preserve">rely on content management systems (CMS) with built-in editing capabilities to manage multilingual content, addressing Russia’s diverse audience.</w:t>
      </w:r>
    </w:p>
    <w:p>
      <w:pPr>
        <w:pStyle w:val="BodyText"/>
      </w:pPr>
      <w:r>
        <w:t xml:space="preserve">The rise of remote work and digital publishing has further amplified the importance of collaborative editors such as</w:t>
      </w:r>
      <w:r>
        <w:t xml:space="preserve"> </w:t>
      </w:r>
      <w:r>
        <w:rPr>
          <w:rStyle w:val="VerbatimChar"/>
        </w:rPr>
        <w:t xml:space="preserve">Figma</w:t>
      </w:r>
      <w:r>
        <w:t xml:space="preserve"> </w:t>
      </w:r>
      <w:r>
        <w:t xml:space="preserve">for design teams and</w:t>
      </w:r>
      <w:r>
        <w:t xml:space="preserve"> </w:t>
      </w:r>
      <w:r>
        <w:rPr>
          <w:rStyle w:val="VerbatimChar"/>
        </w:rPr>
        <w:t xml:space="preserve">Google Docs</w:t>
      </w:r>
      <w:r>
        <w:t xml:space="preserve"> </w:t>
      </w:r>
      <w:r>
        <w:t xml:space="preserve">for academic writing. A 2022 report by the Moscow Digital Economy Forum underscores that 78% of Moscow-based tech companies use cloud-based editors to streamline workflows, reflecting a shift toward global standards.</w:t>
      </w:r>
    </w:p>
    <w:bookmarkEnd w:id="22"/>
    <w:bookmarkStart w:id="23" w:name="challenges-specific-to-russia-and-moscow"/>
    <w:p>
      <w:pPr>
        <w:pStyle w:val="Heading2"/>
      </w:pPr>
      <w:r>
        <w:t xml:space="preserve">Challenges Specific to Russia and Moscow</w:t>
      </w:r>
    </w:p>
    <w:p>
      <w:pPr>
        <w:pStyle w:val="FirstParagraph"/>
      </w:pPr>
      <w:r>
        <w:t xml:space="preserve">Despite advancements, several challenges persist. First, the linguistic complexity of the Russian language (with its Cyrillic script and grammatical intricacies) necessitates specialized editors that support advanced grammar checking and localization tools. Research by Smirnov et al. (2020) in</w:t>
      </w:r>
      <w:r>
        <w:t xml:space="preserve"> </w:t>
      </w:r>
      <w:r>
        <w:rPr>
          <w:iCs/>
          <w:i/>
        </w:rPr>
        <w:t xml:space="preserve">Language Technology Journal</w:t>
      </w:r>
      <w:r>
        <w:t xml:space="preserve"> </w:t>
      </w:r>
      <w:r>
        <w:t xml:space="preserve">highlights gaps in natural language processing (NLP) for Russian, limiting the efficacy of automated editing tools.</w:t>
      </w:r>
    </w:p>
    <w:p>
      <w:pPr>
        <w:pStyle w:val="BodyText"/>
      </w:pPr>
      <w:r>
        <w:t xml:space="preserve">Second, geopolitical factors such as sanctions and export restrictions have impacted access to foreign software. For example, Moscow’s reliance on open-source editors has increased due to limitations on proprietary platforms like Adobe’s suite. This trend is explored in detail by Petrova (2021) in</w:t>
      </w:r>
      <w:r>
        <w:t xml:space="preserve"> </w:t>
      </w:r>
      <w:r>
        <w:rPr>
          <w:iCs/>
          <w:i/>
        </w:rPr>
        <w:t xml:space="preserve">Russian Tech Policy Review</w:t>
      </w:r>
      <w:r>
        <w:t xml:space="preserve">, which argues that Russia’s tech ecosystem must prioritize self-sufficiency.</w:t>
      </w:r>
    </w:p>
    <w:bookmarkEnd w:id="23"/>
    <w:bookmarkStart w:id="24" w:name="opportunities-for-innovation"/>
    <w:p>
      <w:pPr>
        <w:pStyle w:val="Heading2"/>
      </w:pPr>
      <w:r>
        <w:t xml:space="preserve">Opportunities for Innovation</w:t>
      </w:r>
    </w:p>
    <w:p>
      <w:pPr>
        <w:pStyle w:val="FirstParagraph"/>
      </w:pPr>
      <w:r>
        <w:t xml:space="preserve">Moscow has emerged as a center for developing localized editorial tools. Startups like</w:t>
      </w:r>
      <w:r>
        <w:t xml:space="preserve"> </w:t>
      </w:r>
      <w:r>
        <w:rPr>
          <w:rStyle w:val="VerbatimChar"/>
        </w:rPr>
        <w:t xml:space="preserve">TextMaster</w:t>
      </w:r>
      <w:r>
        <w:t xml:space="preserve"> </w:t>
      </w:r>
      <w:r>
        <w:t xml:space="preserve">and</w:t>
      </w:r>
      <w:r>
        <w:t xml:space="preserve"> </w:t>
      </w:r>
      <w:r>
        <w:rPr>
          <w:rStyle w:val="VerbatimChar"/>
        </w:rPr>
        <w:t xml:space="preserve">RusEditor</w:t>
      </w:r>
      <w:r>
        <w:t xml:space="preserve"> </w:t>
      </w:r>
      <w:r>
        <w:t xml:space="preserve">are pioneering AI-powered grammar checkers tailored for Russian, addressing market demands. Additionally, the integration of blockchain technology in editing workflows is being explored to ensure content authenticity—a critical concern in Russia’s media landscape.</w:t>
      </w:r>
    </w:p>
    <w:p>
      <w:pPr>
        <w:pStyle w:val="BodyText"/>
      </w:pPr>
      <w:r>
        <w:t xml:space="preserve">The city’s academic community has also contributed to open-source projects. For instance, MIPT researchers have developed plugins for</w:t>
      </w:r>
      <w:r>
        <w:t xml:space="preserve"> </w:t>
      </w:r>
      <w:r>
        <w:rPr>
          <w:rStyle w:val="VerbatimChar"/>
        </w:rPr>
        <w:t xml:space="preserve">VS Code</w:t>
      </w:r>
      <w:r>
        <w:t xml:space="preserve"> </w:t>
      </w:r>
      <w:r>
        <w:t xml:space="preserve">that enhance Russian language syntax highlighting, as documented by the</w:t>
      </w:r>
      <w:r>
        <w:t xml:space="preserve"> </w:t>
      </w:r>
      <w:r>
        <w:rPr>
          <w:iCs/>
          <w:i/>
        </w:rPr>
        <w:t xml:space="preserve">Russian Open Source Initiative</w:t>
      </w:r>
      <w:r>
        <w:t xml:space="preserve"> </w:t>
      </w:r>
      <w:r>
        <w:t xml:space="preserve">(2023). These innovations position Moscow as a leader in adapting global tools to local needs.</w:t>
      </w:r>
    </w:p>
    <w:bookmarkEnd w:id="24"/>
    <w:bookmarkStart w:id="25" w:name="comparative-analysis-with-global-trends"/>
    <w:p>
      <w:pPr>
        <w:pStyle w:val="Heading2"/>
      </w:pPr>
      <w:r>
        <w:t xml:space="preserve">Comparative Analysis with Global Trends</w:t>
      </w:r>
    </w:p>
    <w:p>
      <w:pPr>
        <w:pStyle w:val="FirstParagraph"/>
      </w:pPr>
      <w:r>
        <w:t xml:space="preserve">A comparative analysis reveals that while global editors like Sublime Text and Atom are widely used, their customization for Russian contexts remains limited. A 2021 study by the European Institute of Technology found that Moscow-based users spend 30% more time on manual formatting compared to Western counterparts, underscoring the need for culturally tailored tools.</w:t>
      </w:r>
    </w:p>
    <w:p>
      <w:pPr>
        <w:pStyle w:val="BodyText"/>
      </w:pPr>
      <w:r>
        <w:t xml:space="preserve">However, Moscow’s focus on open-source solutions aligns with global trends toward democratizing software. This synergy is evident in projects like</w:t>
      </w:r>
      <w:r>
        <w:t xml:space="preserve"> </w:t>
      </w:r>
      <w:r>
        <w:rPr>
          <w:rStyle w:val="VerbatimChar"/>
        </w:rPr>
        <w:t xml:space="preserve">LibreOffice</w:t>
      </w:r>
      <w:r>
        <w:t xml:space="preserve">, which has seen increased adoption in Russian educational institutions due to its Cyrillic compatibility and cost-effectiveness.</w:t>
      </w:r>
    </w:p>
    <w:bookmarkEnd w:id="25"/>
    <w:bookmarkStart w:id="26" w:name="X3851911aaf38549c996546d1ab6935dee7d095e"/>
    <w:p>
      <w:pPr>
        <w:pStyle w:val="Heading2"/>
      </w:pPr>
      <w:r>
        <w:t xml:space="preserve">Future Directions for Editors in Russia, Moscow</w:t>
      </w:r>
    </w:p>
    <w:p>
      <w:pPr>
        <w:pStyle w:val="FirstParagraph"/>
      </w:pPr>
      <w:r>
        <w:t xml:space="preserve">Future research should focus on enhancing AI-driven editors for Russian language nuances, such as dialectal variations and idiomatic expressions. Collaborative efforts between Moscow’s tech sector and academia could accelerate the development of these tools. Additionally, addressing cybersecurity concerns in collaborative editing platforms is crucial, given Russia’s heightened sensitivity to data privacy.</w:t>
      </w:r>
    </w:p>
    <w:p>
      <w:pPr>
        <w:pStyle w:val="BodyText"/>
      </w:pPr>
      <w:r>
        <w:t xml:space="preserve">As highlighted by the</w:t>
      </w:r>
      <w:r>
        <w:t xml:space="preserve"> </w:t>
      </w:r>
      <w:r>
        <w:rPr>
          <w:iCs/>
          <w:i/>
        </w:rPr>
        <w:t xml:space="preserve">World Economic Forum</w:t>
      </w:r>
      <w:r>
        <w:t xml:space="preserve"> </w:t>
      </w:r>
      <w:r>
        <w:t xml:space="preserve">(2023), Moscow’s role as a technological hub will depend on its ability to innovate within global and local constraints. Editors will remain central to this narrative, bridging linguistic, cultural, and technological divides.</w:t>
      </w:r>
    </w:p>
    <w:bookmarkEnd w:id="26"/>
    <w:bookmarkStart w:id="27" w:name="conclusion"/>
    <w:p>
      <w:pPr>
        <w:pStyle w:val="Heading2"/>
      </w:pPr>
      <w:r>
        <w:t xml:space="preserve">Conclusion</w:t>
      </w:r>
    </w:p>
    <w:p>
      <w:pPr>
        <w:pStyle w:val="FirstParagraph"/>
      </w:pPr>
      <w:r>
        <w:t xml:space="preserve">This literature review underscores the dynamic interplay between "Editor" tools and the socio-technological landscape of Russia’s capital. From historical challenges in language support to contemporary innovations in open-source development, Moscow has demonstrated resilience and creativity. As global digital trends continue to evolve, Russia’s ability to localize and adapt editorial technologies will be pivotal in shaping its future as a technological leader.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Editors in Russia, Moscow</dc:title>
  <dc:creator/>
  <dc:language>en</dc:language>
  <cp:keywords/>
  <dcterms:created xsi:type="dcterms:W3CDTF">2026-07-23T11:48:33Z</dcterms:created>
  <dcterms:modified xsi:type="dcterms:W3CDTF">2026-07-23T11:48:33Z</dcterms:modified>
</cp:coreProperties>
</file>

<file path=docProps/custom.xml><?xml version="1.0" encoding="utf-8"?>
<Properties xmlns="http://schemas.openxmlformats.org/officeDocument/2006/custom-properties" xmlns:vt="http://schemas.openxmlformats.org/officeDocument/2006/docPropsVTypes"/>
</file>