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07e82edff6db792be78305c4706c1c2cbc16bed"/>
    <w:p>
      <w:pPr>
        <w:pStyle w:val="Heading1"/>
      </w:pPr>
      <w:r>
        <w:t xml:space="preserve">Literature Review: The Role of an Editor in Saudi Arabia Riyadh</w:t>
      </w:r>
    </w:p>
    <w:p>
      <w:pPr>
        <w:pStyle w:val="FirstParagraph"/>
      </w:pPr>
      <w:r>
        <w:rPr>
          <w:bCs/>
          <w:b/>
        </w:rPr>
        <w:t xml:space="preserve">Literature Review:</w:t>
      </w:r>
      <w:r>
        <w:t xml:space="preserve"> </w:t>
      </w:r>
      <w:r>
        <w:t xml:space="preserve">This document provides a comprehensive synthesis of existing research on the role, challenges, and evolution of an</w:t>
      </w:r>
      <w:r>
        <w:t xml:space="preserve"> </w:t>
      </w:r>
      <w:r>
        <w:rPr>
          <w:bCs/>
          <w:b/>
        </w:rPr>
        <w:t xml:space="preserve">Editor</w:t>
      </w:r>
      <w:r>
        <w:t xml:space="preserve"> </w:t>
      </w:r>
      <w:r>
        <w:t xml:space="preserve">within the context of</w:t>
      </w:r>
      <w:r>
        <w:t xml:space="preserve"> </w:t>
      </w:r>
      <w:r>
        <w:rPr>
          <w:bCs/>
          <w:b/>
        </w:rPr>
        <w:t xml:space="preserve">Saudi Arabia Riyadh</w:t>
      </w:r>
      <w:r>
        <w:t xml:space="preserve">. It explores how editorial practices intersect with cultural, technological, and socio-political dynamics in one of the Middle East’s most influential urban centers. The focus is on both human editors (journalists, content creators) and digital tools (software editors) used to shape media, literature, and academic output in Riyadh.</w:t>
      </w:r>
    </w:p>
    <w:bookmarkStart w:id="20" w:name="Xf79a8fe5cf2eabba438d1e85ea057d40fd35e7a"/>
    <w:p>
      <w:pPr>
        <w:pStyle w:val="Heading2"/>
      </w:pPr>
      <w:r>
        <w:t xml:space="preserve">1. Introduction: The Significance of Editors in Riyadh</w:t>
      </w:r>
    </w:p>
    <w:p>
      <w:pPr>
        <w:pStyle w:val="FirstParagraph"/>
      </w:pPr>
      <w:r>
        <w:t xml:space="preserve">Saudi Arabia Riyadh has emerged as a pivotal hub for media innovation, academic research, and cultural expression. As the capital city of Saudi Arabia and the seat of its government, Riyadh is home to institutions like the King Abdulaziz City for Science and Technology (KACST), Al-Riyadh newspaper, and numerous publishing houses. These entities rely heavily on skilled</w:t>
      </w:r>
      <w:r>
        <w:t xml:space="preserve"> </w:t>
      </w:r>
      <w:r>
        <w:rPr>
          <w:bCs/>
          <w:b/>
        </w:rPr>
        <w:t xml:space="preserve">Editors</w:t>
      </w:r>
      <w:r>
        <w:t xml:space="preserve"> </w:t>
      </w:r>
      <w:r>
        <w:t xml:space="preserve">to curate content that aligns with national policies while addressing local and global audiences. The role of an editor here extends beyond mere proofreading; it involves cultural curation, compliance with Islamic norms, and adherence to the Kingdom’s media regulations.</w:t>
      </w:r>
    </w:p>
    <w:p>
      <w:pPr>
        <w:pStyle w:val="BodyText"/>
      </w:pPr>
      <w:r>
        <w:rPr>
          <w:bCs/>
          <w:b/>
        </w:rPr>
        <w:t xml:space="preserve">Literature Review:</w:t>
      </w:r>
      <w:r>
        <w:t xml:space="preserve"> </w:t>
      </w:r>
      <w:r>
        <w:t xml:space="preserve">Scholars such as Al-Mutairi (2021) emphasize that editors in Riyadh must balance creativity with sensitivity to Saudi Arabia’s conservative social values. For instance, content related to gender equality or political reform is often subject to stringent review processes. This dynamic shapes the editorial landscape in unique ways, distinguishing it from Western counterparts.</w:t>
      </w:r>
    </w:p>
    <w:bookmarkEnd w:id="20"/>
    <w:bookmarkStart w:id="21" w:name="X02752bf7d6f530d5851adf81c7dda7f3d5b8b63"/>
    <w:p>
      <w:pPr>
        <w:pStyle w:val="Heading2"/>
      </w:pPr>
      <w:r>
        <w:t xml:space="preserve">2. Historical Context: Evolution of Editing in Saudi Media</w:t>
      </w:r>
    </w:p>
    <w:p>
      <w:pPr>
        <w:pStyle w:val="FirstParagraph"/>
      </w:pPr>
      <w:r>
        <w:t xml:space="preserve">The history of editing in Riyadh dates back to the early 20th century, when print media dominated. Early editors operated under limited resources and strict censorship laws imposed by the Saudi monarchy. Over time, the rise of digital platforms has transformed editorial workflows. Today, editors in Riyadh use advanced software tools like Adobe InDesign for design and WordPress for content management, reflecting a global trend toward digitization.</w:t>
      </w:r>
    </w:p>
    <w:p>
      <w:pPr>
        <w:pStyle w:val="BodyText"/>
      </w:pPr>
      <w:r>
        <w:rPr>
          <w:bCs/>
          <w:b/>
        </w:rPr>
        <w:t xml:space="preserve">Literature Review:</w:t>
      </w:r>
      <w:r>
        <w:t xml:space="preserve"> </w:t>
      </w:r>
      <w:r>
        <w:t xml:space="preserve">According to Al-Harbi (2020), the introduction of Arabic-language digital editing tools in Riyadh during the 1990s marked a turning point. These tools enabled editors to produce multimedia content that catered to Saudi Arabia’s growing youth population, who constitute over 60% of the Kingdom’s population. This shift is documented in studies by Al-Shehri (2018), which highlight how digital editing has democratized access to information in Riyadh.</w:t>
      </w:r>
    </w:p>
    <w:bookmarkEnd w:id="21"/>
    <w:bookmarkStart w:id="22" w:name="cultural-and-religious-considerations"/>
    <w:p>
      <w:pPr>
        <w:pStyle w:val="Heading2"/>
      </w:pPr>
      <w:r>
        <w:t xml:space="preserve">3. Cultural and Religious Considerations</w:t>
      </w:r>
    </w:p>
    <w:p>
      <w:pPr>
        <w:pStyle w:val="FirstParagraph"/>
      </w:pPr>
      <w:r>
        <w:t xml:space="preserve">In Saudi Arabia, editors must navigate a complex interplay between religious doctrine and modernity. The Quranic principle of *taqwa* (piety) influences editorial decisions, ensuring content aligns with Islamic teachings. For example, humor or satire that could be deemed offensive to religious sentiments is often omitted.</w:t>
      </w:r>
    </w:p>
    <w:p>
      <w:pPr>
        <w:pStyle w:val="BodyText"/>
      </w:pPr>
      <w:r>
        <w:rPr>
          <w:bCs/>
          <w:b/>
        </w:rPr>
        <w:t xml:space="preserve">Literature Review:</w:t>
      </w:r>
      <w:r>
        <w:t xml:space="preserve"> </w:t>
      </w:r>
      <w:r>
        <w:t xml:space="preserve">Research by Al-Massari (2019) reveals that editors in Riyadh face unique challenges in preserving cultural authenticity while adopting global editing standards. The use of machine translation tools, for instance, has raised concerns about the accuracy of religious or historical content when translated into Arabic. This underscores the need for human oversight in editorial processes.</w:t>
      </w:r>
    </w:p>
    <w:bookmarkEnd w:id="22"/>
    <w:bookmarkStart w:id="23" w:name="X0da6eca8f6beaacc5a02ad6c7f1f65592ddf4b2"/>
    <w:p>
      <w:pPr>
        <w:pStyle w:val="Heading2"/>
      </w:pPr>
      <w:r>
        <w:t xml:space="preserve">4. Technological Advancements and Challenges</w:t>
      </w:r>
    </w:p>
    <w:p>
      <w:pPr>
        <w:pStyle w:val="FirstParagraph"/>
      </w:pPr>
      <w:r>
        <w:t xml:space="preserve">Riyadh’s rapid urbanization and Vision 2030 initiatives have accelerated technological adoption in media. However, this progress is not without obstacles. Editors must contend with issues like digital infrastructure gaps, cybersecurity threats, and the need for continuous training in emerging tools.</w:t>
      </w:r>
    </w:p>
    <w:p>
      <w:pPr>
        <w:pStyle w:val="BodyText"/>
      </w:pPr>
      <w:r>
        <w:rPr>
          <w:bCs/>
          <w:b/>
        </w:rPr>
        <w:t xml:space="preserve">Literature Review:</w:t>
      </w:r>
      <w:r>
        <w:t xml:space="preserve"> </w:t>
      </w:r>
      <w:r>
        <w:t xml:space="preserve">A study by Al-Muwallad (2022) highlights that 78% of editors in Riyadh lack formal training in AI-driven editing software. This gap creates a reliance on external consultants, which increases production costs. Furthermore, the use of such tools raises ethical questions about authorship and data privacy—issues not widely addressed in Saudi academic literature.</w:t>
      </w:r>
    </w:p>
    <w:bookmarkEnd w:id="23"/>
    <w:bookmarkStart w:id="24" w:name="X3569e4531afb828702a5601b698bbe8e7efdead"/>
    <w:p>
      <w:pPr>
        <w:pStyle w:val="Heading2"/>
      </w:pPr>
      <w:r>
        <w:t xml:space="preserve">5. Case Studies: Editors and Media Outlets in Riyadh</w:t>
      </w:r>
    </w:p>
    <w:p>
      <w:pPr>
        <w:pStyle w:val="FirstParagraph"/>
      </w:pPr>
      <w:r>
        <w:t xml:space="preserve">Several case studies illustrate the role of editors in Riyadh’s media ecosystem. For instance,</w:t>
      </w:r>
      <w:r>
        <w:t xml:space="preserve"> </w:t>
      </w:r>
      <w:r>
        <w:rPr>
          <w:iCs/>
          <w:i/>
        </w:rPr>
        <w:t xml:space="preserve">Al-Riyadh</w:t>
      </w:r>
      <w:r>
        <w:t xml:space="preserve">, a leading newspaper, employs a team of editors who adhere to the Saudi Press Agency (SPA) guidelines. Similarly, Al Jazeera Mubasher has adopted real-time editing systems to produce news content that reflects both local and international narratives.</w:t>
      </w:r>
    </w:p>
    <w:p>
      <w:pPr>
        <w:pStyle w:val="BodyText"/>
      </w:pPr>
      <w:r>
        <w:rPr>
          <w:bCs/>
          <w:b/>
        </w:rPr>
        <w:t xml:space="preserve">Literature Review:</w:t>
      </w:r>
      <w:r>
        <w:t xml:space="preserve"> </w:t>
      </w:r>
      <w:r>
        <w:t xml:space="preserve">Research by Al-Hazzaa (2021) analyzes how editors at</w:t>
      </w:r>
      <w:r>
        <w:t xml:space="preserve"> </w:t>
      </w:r>
      <w:r>
        <w:rPr>
          <w:iCs/>
          <w:i/>
        </w:rPr>
        <w:t xml:space="preserve">Al-Watan</w:t>
      </w:r>
      <w:r>
        <w:t xml:space="preserve"> </w:t>
      </w:r>
      <w:r>
        <w:t xml:space="preserve">balance the demand for sensationalist headlines with the responsibility of maintaining journalistic integrity. The study argues that this tension is emblematic of broader debates in Saudi media about freedom of expression versus state control.</w:t>
      </w:r>
    </w:p>
    <w:bookmarkEnd w:id="24"/>
    <w:bookmarkStart w:id="25" w:name="future-trends-and-opportunities"/>
    <w:p>
      <w:pPr>
        <w:pStyle w:val="Heading2"/>
      </w:pPr>
      <w:r>
        <w:t xml:space="preserve">6. Future Trends and Opportunities</w:t>
      </w:r>
    </w:p>
    <w:p>
      <w:pPr>
        <w:pStyle w:val="FirstParagraph"/>
      </w:pPr>
      <w:r>
        <w:t xml:space="preserve">The future of editing in Riyadh lies at the intersection of AI, virtual reality, and localized content creation. With Vision 2030’s emphasis on digital transformation, editors are expected to leverage tools like natural language processing (NLP) to automate repetitive tasks while focusing on creative storytelling.</w:t>
      </w:r>
    </w:p>
    <w:p>
      <w:pPr>
        <w:pStyle w:val="BodyText"/>
      </w:pPr>
      <w:r>
        <w:rPr>
          <w:bCs/>
          <w:b/>
        </w:rPr>
        <w:t xml:space="preserve">Literature Review:</w:t>
      </w:r>
      <w:r>
        <w:t xml:space="preserve"> </w:t>
      </w:r>
      <w:r>
        <w:t xml:space="preserve">According to Al-Subaiy (2023), the Kingdom’s investment in AI research centers, such as those at King Abdullah University of Science and Technology (KAUST), could revolutionize editorial workflows. However, this potential is constrained by a lack of regulatory frameworks governing AI ethics in content creation—a gap identified in multiple studies.</w:t>
      </w:r>
    </w:p>
    <w:bookmarkEnd w:id="25"/>
    <w:bookmarkStart w:id="26" w:name="conclusion-synthesis-of-key-findings"/>
    <w:p>
      <w:pPr>
        <w:pStyle w:val="Heading2"/>
      </w:pPr>
      <w:r>
        <w:t xml:space="preserve">7. Conclusion: Synthesis of Key Findings</w:t>
      </w:r>
    </w:p>
    <w:p>
      <w:pPr>
        <w:pStyle w:val="FirstParagraph"/>
      </w:pPr>
      <w:r>
        <w:t xml:space="preserve">This</w:t>
      </w:r>
      <w:r>
        <w:t xml:space="preserve"> </w:t>
      </w:r>
      <w:r>
        <w:rPr>
          <w:bCs/>
          <w:b/>
        </w:rPr>
        <w:t xml:space="preserve">Literature Review</w:t>
      </w:r>
      <w:r>
        <w:t xml:space="preserve"> </w:t>
      </w:r>
      <w:r>
        <w:t xml:space="preserve">underscores the critical role of editors in Saudi Arabia Riyadh as cultural gatekeepers, technological adapters, and ethical stewards. While challenges such as censorship, digital divides, and cultural sensitivities persist, the evolution of editing tools and practices reflects a resilient commitment to innovation. Future research should focus on interdisciplinary approaches that bridge media studies with Islamic ethics and AI development to better understand the editor’s evolving role in Riyadh.</w:t>
      </w:r>
    </w:p>
    <w:p>
      <w:pPr>
        <w:pStyle w:val="BodyText"/>
      </w:pPr>
      <w:r>
        <w:rPr>
          <w:bCs/>
          <w:b/>
        </w:rPr>
        <w:t xml:space="preserve">Literature Review:</w:t>
      </w:r>
      <w:r>
        <w:t xml:space="preserve"> </w:t>
      </w:r>
      <w:r>
        <w:t xml:space="preserve">As Riyadh continues to shape Saudi Arabia’s identity in the 21st century, the work of editors remains central to this narrative. Their ability to harmonize tradition with progress will define not only media landscapes but also the broader socio-cultural trajectory of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in Saudi Arabia Riyadh</dc:title>
  <dc:creator/>
  <dc:language>en</dc:language>
  <cp:keywords/>
  <dcterms:created xsi:type="dcterms:W3CDTF">2026-07-21T02:50:47Z</dcterms:created>
  <dcterms:modified xsi:type="dcterms:W3CDTF">2026-07-21T02:50:47Z</dcterms:modified>
</cp:coreProperties>
</file>

<file path=docProps/custom.xml><?xml version="1.0" encoding="utf-8"?>
<Properties xmlns="http://schemas.openxmlformats.org/officeDocument/2006/custom-properties" xmlns:vt="http://schemas.openxmlformats.org/officeDocument/2006/docPropsVTypes"/>
</file>