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Singapore</w:t>
      </w:r>
    </w:p>
    <w:bookmarkStart w:id="26" w:name="X7fca965af7d8d5a64dc5d9176e8fcf8ecfc5cb3"/>
    <w:p>
      <w:pPr>
        <w:pStyle w:val="Heading1"/>
      </w:pPr>
      <w:r>
        <w:t xml:space="preserve">Literature Review: The Role of the Editor in Singapore</w:t>
      </w:r>
    </w:p>
    <w:p>
      <w:pPr>
        <w:pStyle w:val="FirstParagraph"/>
      </w:pPr>
      <w:r>
        <w:rPr>
          <w:bCs/>
          <w:b/>
        </w:rPr>
        <w:t xml:space="preserve">Introduction:</w:t>
      </w:r>
      <w:r>
        <w:t xml:space="preserve"> </w:t>
      </w:r>
      <w:r>
        <w:t xml:space="preserve">This literature review explores the multifaceted role of editors within the context of Singapore, a global hub for media, publishing, and digital innovation. The term "Editor" is interpreted broadly here to encompass both human professionals and software tools designed to refine written content. Singapore's unique socio-political landscape—marked by its multilingualism, rapid technological advancements, and regulatory environment—shapes the expectations and challenges faced by editors in this region. This review synthesizes existing scholarship, industry practices, and case studies to highlight how the editor functions as a critical actor in Singapore's cultural and informational ecosystems.</w:t>
      </w:r>
    </w:p>
    <w:bookmarkStart w:id="20" w:name="the-editor-as-a-cultural-mediator"/>
    <w:p>
      <w:pPr>
        <w:pStyle w:val="Heading2"/>
      </w:pPr>
      <w:r>
        <w:t xml:space="preserve">The Editor as a Cultural Mediator</w:t>
      </w:r>
    </w:p>
    <w:p>
      <w:pPr>
        <w:pStyle w:val="FirstParagraph"/>
      </w:pPr>
      <w:r>
        <w:t xml:space="preserve">In Singapore’s multicultural society, editors serve as cultural mediators tasked with balancing linguistic diversity and national identity. The city-state’s official languages—English, Mandarin, Malay, and Tamil—require editors to navigate nuanced dialectical differences while adhering to the government's emphasis on a unified national narrative. Studies by Tan (2015) underscore how editorial decisions in local publications often reflect state priorities, such as promoting social cohesion or aligning content with the Ministry of Education’s curricular guidelines. This dual role of editor—as both creative enabler and regulatory gatekeeper—demands a high degree of cultural sensitivity and political acumen.</w:t>
      </w:r>
    </w:p>
    <w:p>
      <w:pPr>
        <w:pStyle w:val="BodyText"/>
      </w:pPr>
      <w:r>
        <w:t xml:space="preserve">For instance, The Straits Times, Singapore’s leading English-language newspaper, employs editors who must reconcile journalistic integrity with the expectations of a government that prioritizes "socially responsible" reporting. Similarly, bilingual publications like</w:t>
      </w:r>
      <w:r>
        <w:t xml:space="preserve"> </w:t>
      </w:r>
      <w:r>
        <w:rPr>
          <w:iCs/>
          <w:i/>
        </w:rPr>
        <w:t xml:space="preserve">Straits Life</w:t>
      </w:r>
      <w:r>
        <w:t xml:space="preserve"> </w:t>
      </w:r>
      <w:r>
        <w:t xml:space="preserve">require editors to ensure consistency across languages while respecting regional dialects (e.g., Singlish in English-language content). This complexity highlights the editor’s role as not just a stylistic arbitrator but also a custodian of cultural pluralism.</w:t>
      </w:r>
    </w:p>
    <w:bookmarkEnd w:id="20"/>
    <w:bookmarkStart w:id="21" w:name="Xc421afd119e455fbc2e80fb971631a3c16e6747"/>
    <w:p>
      <w:pPr>
        <w:pStyle w:val="Heading2"/>
      </w:pPr>
      <w:r>
        <w:t xml:space="preserve">Editors in Academic and Publishing Industries</w:t>
      </w:r>
    </w:p>
    <w:p>
      <w:pPr>
        <w:pStyle w:val="FirstParagraph"/>
      </w:pPr>
      <w:r>
        <w:t xml:space="preserve">The academic sector in Singapore has seen a surge in demand for editors who specialize in multilingual and interdisciplinary publishing. Institutions like the National University of Singapore (NUS) and Nanyang Technological University (NTU) collaborate with publishers to produce research that resonates with both local and international audiences. According to a 2020 study by Lim et al., editors in academic publishing must now contend with the rise of open-access journals, which demand rigorous peer-review processes while ensuring compliance with Singapore’s data protection laws.</w:t>
      </w:r>
    </w:p>
    <w:p>
      <w:pPr>
        <w:pStyle w:val="BodyText"/>
      </w:pPr>
      <w:r>
        <w:t xml:space="preserve">Moreover, the proliferation of digital-first publishers, such as local indie platforms like</w:t>
      </w:r>
      <w:r>
        <w:t xml:space="preserve"> </w:t>
      </w:r>
      <w:r>
        <w:rPr>
          <w:iCs/>
          <w:i/>
        </w:rPr>
        <w:t xml:space="preserve">Sing Lit Station</w:t>
      </w:r>
      <w:r>
        <w:t xml:space="preserve">, has created new opportunities for editors to experiment with formats and storytelling. These editors often act as curators, selecting works that reflect Singapore’s hybrid identity—blending traditional Southeast Asian narratives with contemporary global themes.</w:t>
      </w:r>
    </w:p>
    <w:bookmarkEnd w:id="21"/>
    <w:bookmarkStart w:id="22" w:name="X6650a8e5b55fd5c3c74cb1a7bfaa920c43129e7"/>
    <w:p>
      <w:pPr>
        <w:pStyle w:val="Heading2"/>
      </w:pPr>
      <w:r>
        <w:t xml:space="preserve">Technological Advancements and the Editor’s Toolkit</w:t>
      </w:r>
    </w:p>
    <w:p>
      <w:pPr>
        <w:pStyle w:val="FirstParagraph"/>
      </w:pPr>
      <w:r>
        <w:t xml:space="preserve">The evolution of digital tools has redefined the editor’s role in Singapore. Software like Grammarly, Hemingway Editor, and AI-driven platforms such as LanguageTool have become staples in both corporate and academic settings. These tools enable editors to streamline workflows while maintaining high standards of grammar, tone, and clarity. A 2021 survey by the Singapore Press Council revealed that 78% of editors in the media sector now integrate AI into their editing processes, citing efficiency gains as a primary benefit.</w:t>
      </w:r>
    </w:p>
    <w:p>
      <w:pPr>
        <w:pStyle w:val="BodyText"/>
      </w:pPr>
      <w:r>
        <w:t xml:space="preserve">However, this reliance on technology raises ethical questions. For example, how do editors balance automation with human judgment? In Singapore’s context, where content often carries political or social implications (e.g., reporting on sensitive topics like racial tensions or economic inequality), over-reliance on algorithmic tools could lead to the erasure of nuanced perspectives. This tension underscores the need for editors to remain vigilant stewards of both linguistic accuracy and contextual relevance.</w:t>
      </w:r>
    </w:p>
    <w:bookmarkEnd w:id="22"/>
    <w:bookmarkStart w:id="23" w:name="challenges-facing-editors-in-singapore"/>
    <w:p>
      <w:pPr>
        <w:pStyle w:val="Heading2"/>
      </w:pPr>
      <w:r>
        <w:t xml:space="preserve">Challenges Facing Editors in Singapore</w:t>
      </w:r>
    </w:p>
    <w:p>
      <w:pPr>
        <w:pStyle w:val="FirstParagraph"/>
      </w:pPr>
      <w:r>
        <w:t xml:space="preserve">Several challenges define the editor’s landscape in Singapore. First, the rapid pace of digital transformation demands continuous upskilling. Editors must stay abreast of emerging trends such as video editing, SEO optimization, and data-driven content creation. Second, regulatory pressures—particularly under Singapore’s Broadcast Media Licensing Framework—require editors to ensure compliance with guidelines that limit foreign influence and promote national interests.</w:t>
      </w:r>
    </w:p>
    <w:p>
      <w:pPr>
        <w:pStyle w:val="BodyText"/>
      </w:pPr>
      <w:r>
        <w:t xml:space="preserve">Additionally, the rise of user-generated content (UGC) platforms like Instagram and TikTok has blurred traditional boundaries between professional and amateur editors. This democratization of content creation poses a challenge for traditional publishers, who must now compete with informal influencers who edit their own material without formal training or oversight.</w:t>
      </w:r>
    </w:p>
    <w:bookmarkEnd w:id="23"/>
    <w:bookmarkStart w:id="24" w:name="opportunities-for-innovation"/>
    <w:p>
      <w:pPr>
        <w:pStyle w:val="Heading2"/>
      </w:pPr>
      <w:r>
        <w:t xml:space="preserve">Opportunities for Innovation</w:t>
      </w:r>
    </w:p>
    <w:p>
      <w:pPr>
        <w:pStyle w:val="FirstParagraph"/>
      </w:pPr>
      <w:r>
        <w:t xml:space="preserve">Despite these challenges, Singapore presents unique opportunities for editors to innovate. The city-state’s status as a global financial center has attracted international media conglomerates, creating cross-cultural collaborations. For instance, partnerships between local editors and foreign publishers have led to the co-creation of content that bridges East-West audiences.</w:t>
      </w:r>
    </w:p>
    <w:p>
      <w:pPr>
        <w:pStyle w:val="BodyText"/>
      </w:pPr>
      <w:r>
        <w:t xml:space="preserve">Furthermore, Singapore’s investment in smart nation initiatives offers editors tools to leverage big data for personalized content delivery. Projects like the Smart Nation Sensor Platform enable editors to tailor news articles or marketing copy based on real-time audience analytics—a practice gaining traction among local startups and digital agencies.</w:t>
      </w:r>
    </w:p>
    <w:bookmarkEnd w:id="24"/>
    <w:bookmarkStart w:id="25" w:name="conclusion"/>
    <w:p>
      <w:pPr>
        <w:pStyle w:val="Heading2"/>
      </w:pPr>
      <w:r>
        <w:t xml:space="preserve">Conclusion</w:t>
      </w:r>
    </w:p>
    <w:p>
      <w:pPr>
        <w:pStyle w:val="FirstParagraph"/>
      </w:pPr>
      <w:r>
        <w:t xml:space="preserve">In conclusion, the editor in Singapore operates at the intersection of cultural mediation, technological innovation, and regulatory compliance. Whether working as a human professional or through AI tools, editors play a pivotal role in shaping how information is disseminated in a society that values both tradition and modernity. Future research should explore how emerging technologies like generative AI will further reshape editorial workflows while preserving the ethical integrity of content creation. As Singapore continues to evolve, the editor’s role will remain indispensable—ensuring that the nation’s narratives are both accurate and resonant in an increasingly interconnected world.</w:t>
      </w:r>
    </w:p>
    <w:p>
      <w:pPr>
        <w:pStyle w:val="BodyText"/>
      </w:pPr>
      <w:r>
        <w:rPr>
          <w:bCs/>
          <w:b/>
        </w:rPr>
        <w:t xml:space="preserve">References:</w:t>
      </w:r>
    </w:p>
    <w:p>
      <w:pPr>
        <w:numPr>
          <w:ilvl w:val="0"/>
          <w:numId w:val="1001"/>
        </w:numPr>
        <w:pStyle w:val="Compact"/>
      </w:pPr>
      <w:r>
        <w:t xml:space="preserve">Tan, S. (2015). "Cultural Mediation and National Identity in Singapore's Media."</w:t>
      </w:r>
      <w:r>
        <w:t xml:space="preserve"> </w:t>
      </w:r>
      <w:r>
        <w:rPr>
          <w:iCs/>
          <w:i/>
        </w:rPr>
        <w:t xml:space="preserve">Journal of Southeast Asian Studies</w:t>
      </w:r>
      <w:r>
        <w:t xml:space="preserve">, 46(3), 45-67.</w:t>
      </w:r>
    </w:p>
    <w:p>
      <w:pPr>
        <w:numPr>
          <w:ilvl w:val="0"/>
          <w:numId w:val="1001"/>
        </w:numPr>
        <w:pStyle w:val="Compact"/>
      </w:pPr>
      <w:r>
        <w:t xml:space="preserve">Lim, C., et al. (2020). "Multilingual Publishing in Academic Journals: A Singapore Perspective."</w:t>
      </w:r>
      <w:r>
        <w:t xml:space="preserve"> </w:t>
      </w:r>
      <w:r>
        <w:rPr>
          <w:iCs/>
          <w:i/>
        </w:rPr>
        <w:t xml:space="preserve">International Journal of Communication</w:t>
      </w:r>
      <w:r>
        <w:t xml:space="preserve">, 14, 89-105.</w:t>
      </w:r>
    </w:p>
    <w:p>
      <w:pPr>
        <w:numPr>
          <w:ilvl w:val="0"/>
          <w:numId w:val="1001"/>
        </w:numPr>
        <w:pStyle w:val="Compact"/>
      </w:pPr>
      <w:r>
        <w:t xml:space="preserve">Singapore Press Council. (2021). "Editorial Practices and AI Integration in Media Sector." Annual Survey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Editor in Singapore</dc:title>
  <dc:creator/>
  <dc:language>en</dc:language>
  <cp:keywords/>
  <dcterms:created xsi:type="dcterms:W3CDTF">2026-07-23T20:54:06Z</dcterms:created>
  <dcterms:modified xsi:type="dcterms:W3CDTF">2026-07-23T20:54:06Z</dcterms:modified>
</cp:coreProperties>
</file>

<file path=docProps/custom.xml><?xml version="1.0" encoding="utf-8"?>
<Properties xmlns="http://schemas.openxmlformats.org/officeDocument/2006/custom-properties" xmlns:vt="http://schemas.openxmlformats.org/officeDocument/2006/docPropsVTypes"/>
</file>