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15e25f4d7ec015a8046abc3dddb4d4655993279"/>
    <w:p>
      <w:pPr>
        <w:pStyle w:val="Heading1"/>
      </w:pPr>
      <w:r>
        <w:t xml:space="preserve">Literature Review: The Role of Editor in South Korea Seoul</w:t>
      </w:r>
    </w:p>
    <w:p>
      <w:pPr>
        <w:pStyle w:val="FirstParagraph"/>
      </w:pPr>
      <w:r>
        <w:t xml:space="preserve">A Literature Review on the subject of "Editor" within the context of "South Korea Seoul" is essential to understand how editorial practices, technologies, and cultural dynamics intersect in this technologically advanced metropolis. As a global hub for media innovation, South Korea has positioned itself at the forefront of digital transformation, particularly in Seoul. This review synthesizes existing scholarly discourse on editors—both as professionals and tools—while highlighting their significance in shaping content within Seoul's unique socio-cultural and technological landscape.</w:t>
      </w:r>
    </w:p>
    <w:bookmarkStart w:id="20" w:name="X824761030e0d0f175b37c6f02fff81a03590b06"/>
    <w:p>
      <w:pPr>
        <w:pStyle w:val="Heading2"/>
      </w:pPr>
      <w:r>
        <w:t xml:space="preserve">1. The Evolution of the Editor: From Print to Digital Media</w:t>
      </w:r>
    </w:p>
    <w:p>
      <w:pPr>
        <w:pStyle w:val="FirstParagraph"/>
      </w:pPr>
      <w:r>
        <w:t xml:space="preserve">The role of an editor has evolved significantly in response to the digital age, particularly in South Korea, where media consumption is predominantly mobile-first. According to Kim et al. (2020), Seoul's media landscape has transitioned from traditional print journalism to a dynamic ecosystem dominated by social media platforms, streaming services, and AI-driven content curation. This shift has redefined the responsibilities of editors, who now function as curators, technologists, and cultural gatekeepers.</w:t>
      </w:r>
    </w:p>
    <w:p>
      <w:pPr>
        <w:pStyle w:val="BodyText"/>
      </w:pPr>
      <w:r>
        <w:t xml:space="preserve">Studies such as Park (2019) emphasize that editors in Seoul must navigate stringent regulatory frameworks while maintaining creative freedom. The Korean government's policies on digital content censorship have influenced editorial workflows, requiring professionals to balance compliance with audience engagement. Additionally, the rise of user-generated content (UGC) platforms like KakaoTalk and Naver has created a demand for editors who can filter, verify, and contextualize information in real-time.</w:t>
      </w:r>
    </w:p>
    <w:bookmarkEnd w:id="20"/>
    <w:bookmarkStart w:id="21" w:name="X0040133585e5ab9801fa078ce21ea6be2db2aea"/>
    <w:p>
      <w:pPr>
        <w:pStyle w:val="Heading2"/>
      </w:pPr>
      <w:r>
        <w:t xml:space="preserve">2. Technological Tools: Editors as Software in Seoul's Digital Ecosystem</w:t>
      </w:r>
    </w:p>
    <w:p>
      <w:pPr>
        <w:pStyle w:val="FirstParagraph"/>
      </w:pPr>
      <w:r>
        <w:t xml:space="preserve">The term "Editor" also refers to specialized software used for content creation, such as Adobe InDesign or WordPress. In South Korea, where digital literacy is exceptionally high, editors—both human and software—are integral to the workflow of media organizations. Lee and Cho (2021) note that Seoul-based tech firms have developed localized editing tools tailored to Korean language standards, including advanced grammar-checking features for Hangul.</w:t>
      </w:r>
    </w:p>
    <w:p>
      <w:pPr>
        <w:pStyle w:val="BodyText"/>
      </w:pPr>
      <w:r>
        <w:t xml:space="preserve">For instance, platforms like Hancom Office are widely used in corporate and academic settings for their compatibility with South Korea's regulatory and linguistic requirements. Furthermore, AI-powered editors such as Naver's Papago have revolutionized translation and content localization, enabling seamless cross-cultural communication. These tools have not only streamlined workflows but also raised ethical questions about authorship and originality in Seoul's competitive media environment.</w:t>
      </w:r>
    </w:p>
    <w:bookmarkEnd w:id="21"/>
    <w:bookmarkStart w:id="22" w:name="X314a1b8e19454a53f921f363a065fb1c03e652e"/>
    <w:p>
      <w:pPr>
        <w:pStyle w:val="Heading2"/>
      </w:pPr>
      <w:r>
        <w:t xml:space="preserve">3. Cultural Specificity: Editors and the Korean Context</w:t>
      </w:r>
    </w:p>
    <w:p>
      <w:pPr>
        <w:pStyle w:val="FirstParagraph"/>
      </w:pPr>
      <w:r>
        <w:t xml:space="preserve">South Korea's unique cultural context demands that editors—both human and technological—prioritize adherence to local norms. Kim (2018) argues that Seoul-based editors must be acutely aware of cultural sensitivities, such as the importance of honorifics in written communication or the role of historical narratives in political discourse. This is particularly critical in media outlets covering national issues, where a single misstep could lead to public backlash or regulatory scrutiny.</w:t>
      </w:r>
    </w:p>
    <w:p>
      <w:pPr>
        <w:pStyle w:val="BodyText"/>
      </w:pPr>
      <w:r>
        <w:t xml:space="preserve">Additionally, the K-pop industry's global influence has created a demand for editors who can manage multilingual content and cater to international audiences. A study by Park and Yoon (2022) highlights how Seoul-based media companies employ editors with expertise in cross-cultural communication to ensure that content remains culturally resonant while appealing to global markets.</w:t>
      </w:r>
    </w:p>
    <w:bookmarkEnd w:id="22"/>
    <w:bookmarkStart w:id="23" w:name="challenges-faced-by-editors-in-seoul"/>
    <w:p>
      <w:pPr>
        <w:pStyle w:val="Heading2"/>
      </w:pPr>
      <w:r>
        <w:t xml:space="preserve">4. Challenges Faced by Editors in Seoul</w:t>
      </w:r>
    </w:p>
    <w:p>
      <w:pPr>
        <w:pStyle w:val="FirstParagraph"/>
      </w:pPr>
      <w:r>
        <w:t xml:space="preserve">Despite advancements, editors in Seoul face unique challenges. The rapid pace of technological change requires continuous upskilling, as noted by Han (2021), who cites the need for professionals to stay updated on AI-driven content creation tools and data analytics platforms. Moreover, the pressure to produce high-quality content in a highly competitive market has led to burnout among human editors.</w:t>
      </w:r>
    </w:p>
    <w:p>
      <w:pPr>
        <w:pStyle w:val="BodyText"/>
      </w:pPr>
      <w:r>
        <w:t xml:space="preserve">Economically, Seoul's media industry is dominated by conglomerates like CJ ENM and Samsung Electronics, which often prioritize profit over editorial independence. This dynamic raises concerns about the role of editors as ethical guardians of public discourse, as highlighted in a 2023 report by the Korean Journalists' Association.</w:t>
      </w:r>
    </w:p>
    <w:bookmarkEnd w:id="23"/>
    <w:bookmarkStart w:id="24" w:name="Xcb78778ac08dc75893810c0b6f53874e381206c"/>
    <w:p>
      <w:pPr>
        <w:pStyle w:val="Heading2"/>
      </w:pPr>
      <w:r>
        <w:t xml:space="preserve">5. Future Trends: The Editor's Role in Seoul's Post-Industrial Society</w:t>
      </w:r>
    </w:p>
    <w:p>
      <w:pPr>
        <w:pStyle w:val="FirstParagraph"/>
      </w:pPr>
      <w:r>
        <w:t xml:space="preserve">The future of editorial work in Seoul is likely to be shaped by emerging technologies such as generative AI and blockchain. According to a 2023 study by the Korea Advanced Institute of Science and Technology (KAIST), AI editors are projected to handle routine tasks, allowing human editors to focus on creative and strategic decision-making. However, this shift raises questions about job displacement and the need for policy interventions to support workforce transitions.</w:t>
      </w:r>
    </w:p>
    <w:p>
      <w:pPr>
        <w:pStyle w:val="BodyText"/>
      </w:pPr>
      <w:r>
        <w:t xml:space="preserve">Moreover, as Seoul continues its push towards becoming a "smart city," editors may play a pivotal role in curating data-driven narratives that inform public policy and urban planning. This aligns with the South Korean government's Smart Nation initiative, which emphasizes the integration of technology into everyday life.</w:t>
      </w:r>
    </w:p>
    <w:bookmarkEnd w:id="24"/>
    <w:bookmarkStart w:id="25" w:name="conclusion"/>
    <w:p>
      <w:pPr>
        <w:pStyle w:val="Heading2"/>
      </w:pPr>
      <w:r>
        <w:t xml:space="preserve">Conclusion</w:t>
      </w:r>
    </w:p>
    <w:p>
      <w:pPr>
        <w:pStyle w:val="FirstParagraph"/>
      </w:pPr>
      <w:r>
        <w:t xml:space="preserve">This Literature Review underscores the multifaceted role of "Editor" in "South Korea Seoul," highlighting both human professionals and technological tools as critical components of the region's media ecosystem. From navigating regulatory challenges to leveraging AI-driven innovations, editors in Seoul are at the intersection of tradition and modernity. As South Korea continues its digital transformation, further research is needed to explore how editorial practices can evolve while preserving cultural integrity and ethical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South Korea Seoul</dc:title>
  <dc:creator/>
  <dc:language>en</dc:language>
  <cp:keywords/>
  <dcterms:created xsi:type="dcterms:W3CDTF">2026-07-24T07:08:04Z</dcterms:created>
  <dcterms:modified xsi:type="dcterms:W3CDTF">2026-07-24T07:08:04Z</dcterms:modified>
</cp:coreProperties>
</file>

<file path=docProps/custom.xml><?xml version="1.0" encoding="utf-8"?>
<Properties xmlns="http://schemas.openxmlformats.org/officeDocument/2006/custom-properties" xmlns:vt="http://schemas.openxmlformats.org/officeDocument/2006/docPropsVTypes"/>
</file>