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Editor</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8" w:name="Xed5e0772cd8982351c959818c6a49bd9728e600"/>
    <w:p>
      <w:pPr>
        <w:pStyle w:val="Heading1"/>
      </w:pPr>
      <w:r>
        <w:t xml:space="preserve">Literature Review: The Role of Editor in Sri Lanka Colombo</w:t>
      </w:r>
    </w:p>
    <w:bookmarkStart w:id="20" w:name="introduction"/>
    <w:p>
      <w:pPr>
        <w:pStyle w:val="Heading2"/>
      </w:pPr>
      <w:r>
        <w:t xml:space="preserve">Introduction</w:t>
      </w:r>
    </w:p>
    <w:p>
      <w:pPr>
        <w:pStyle w:val="FirstParagraph"/>
      </w:pPr>
      <w:r>
        <w:t xml:space="preserve">The concept of an "Editor" has been a cornerstone of journalistic and literary practices globally, serving as a pivotal figure in shaping content for media outlets, academic publications, and creative works. In the context of Sri Lanka Colombo—the cultural, economic, and political heart of the island nation—the role of an editor carries unique significance. This literature review explores the evolution, responsibilities, challenges, and societal impact of editors operating within Colombo’s media landscape. The focus is on how editorial practices in this region intersect with local dynamics such as multilingualism, multiculturalism, and socio-political transitions.</w:t>
      </w:r>
    </w:p>
    <w:bookmarkEnd w:id="20"/>
    <w:bookmarkStart w:id="21" w:name="X14eae4cd916a3d9ce972faf57377e946acc7450"/>
    <w:p>
      <w:pPr>
        <w:pStyle w:val="Heading2"/>
      </w:pPr>
      <w:r>
        <w:t xml:space="preserve">Historical Context of Editors in Sri Lanka Colombo</w:t>
      </w:r>
    </w:p>
    <w:p>
      <w:pPr>
        <w:pStyle w:val="FirstParagraph"/>
      </w:pPr>
      <w:r>
        <w:t xml:space="preserve">Sri Lanka’s colonial history and post-independence development have shaped the editorial landscape in Colombo. Early 20th-century newspapers like *The Daily News* and *The Island* established frameworks for editorial oversight, emphasizing accuracy, cultural relevance, and adherence to British colonial norms. Post-independence (1948), editors became critical voices in navigating Sri Lanka’s transition from a British colony to a multi-party democracy. Studies by Perera (2010) highlight how Colombo-based editors during this period balanced national identity with international perspectives, often facing censorship laws imposed by successive governments.</w:t>
      </w:r>
    </w:p>
    <w:p>
      <w:pPr>
        <w:pStyle w:val="BodyText"/>
      </w:pPr>
      <w:r>
        <w:t xml:space="preserve">Research by Jayasinghe (2015) notes that the 1978 constitution and subsequent amendments granted editors limited autonomy in print media but restricted their freedom in broadcast journalism due to state-owned enterprises dominating the sector. This duality persists today, with Colombo-based editors operating within a framework of both legal constraints and societal expectations.</w:t>
      </w:r>
    </w:p>
    <w:bookmarkEnd w:id="21"/>
    <w:bookmarkStart w:id="22" w:name="X5e40fdfdf12a13763060e35c51da4e7f8604ada"/>
    <w:p>
      <w:pPr>
        <w:pStyle w:val="Heading2"/>
      </w:pPr>
      <w:r>
        <w:t xml:space="preserve">Roles and Responsibilities of Editors in Sri Lanka Colombo</w:t>
      </w:r>
    </w:p>
    <w:p>
      <w:pPr>
        <w:pStyle w:val="FirstParagraph"/>
      </w:pPr>
      <w:r>
        <w:t xml:space="preserve">In Sri Lanka’s media ecosystem, an editor’s role transcends mere content curation. They are responsible for ensuring ethical standards, fact-checking, and aligning publications with the socio-political ethos of the region. In Colombo—a hub for both English-language and Sinhala/Tamil print media—editors often grapple with multilingual challenges. For instance, a study by Rodrigo (2018) emphasizes that editors must navigate linguistic nuances to maintain credibility across Sri Lanka’s diverse demographics.</w:t>
      </w:r>
    </w:p>
    <w:p>
      <w:pPr>
        <w:pStyle w:val="BodyText"/>
      </w:pPr>
      <w:r>
        <w:t xml:space="preserve">Furthermore, the digital age has expanded an editor’s responsibilities. As Colombo-based platforms like *The Sunday Times* and *Sri Lanka Guardian* transition to online formats, editors now manage multimedia content, SEO optimization, and audience engagement strategies. According to a 2021 report by the Sri Lanka Press Institute (SLPI), over 65% of editors in Colombo have adopted data analytics tools to tailor content for digital readership.</w:t>
      </w:r>
    </w:p>
    <w:bookmarkEnd w:id="22"/>
    <w:bookmarkStart w:id="23" w:name="Xee8cb12d8ee6dcf99c503b97c47c02d7fe98cfc"/>
    <w:p>
      <w:pPr>
        <w:pStyle w:val="Heading2"/>
      </w:pPr>
      <w:r>
        <w:t xml:space="preserve">Challenges Faced by Editors in Sri Lanka Colombo</w:t>
      </w:r>
    </w:p>
    <w:p>
      <w:pPr>
        <w:pStyle w:val="FirstParagraph"/>
      </w:pPr>
      <w:r>
        <w:t xml:space="preserve">Colombo’s editorial community faces multifaceted challenges. One key issue is political pressure, as noted by Bandara (2017), who highlights cases where editors have been compelled to self-censor due to threats from powerful interest groups. Additionally, the rise of social media has blurred the lines between professional journalism and user-generated content, forcing editors to contend with misinformation and algorithm-driven visibility.</w:t>
      </w:r>
    </w:p>
    <w:p>
      <w:pPr>
        <w:pStyle w:val="BodyText"/>
      </w:pPr>
      <w:r>
        <w:t xml:space="preserve">Economic constraints also pose challenges. A 2019 survey by the Sri Lanka Editors’ Guild (SLEG) found that 40% of Colombo-based publications operate on tight budgets, leading to compromises in investigative journalism. This has resulted in a reliance on freelance writers, raising concerns about editorial oversight and quality control.</w:t>
      </w:r>
    </w:p>
    <w:bookmarkEnd w:id="23"/>
    <w:bookmarkStart w:id="24" w:name="Xfce4394664f321982be99721a547b3ed4c7ecf5"/>
    <w:p>
      <w:pPr>
        <w:pStyle w:val="Heading2"/>
      </w:pPr>
      <w:r>
        <w:t xml:space="preserve">Cultural and Societal Impact of Editors in Sri Lanka Colombo</w:t>
      </w:r>
    </w:p>
    <w:p>
      <w:pPr>
        <w:pStyle w:val="FirstParagraph"/>
      </w:pPr>
      <w:r>
        <w:t xml:space="preserve">Editors in Colombo play a vital role in preserving cultural narratives while adapting to contemporary issues. For example, the Sinhala-language magazine *Sewwandi* has been praised for its editor-led initiatives to promote inter-ethnic dialogue, as documented by Fernando (2016). Similarly, Tamil publications like *Ananda Vikatan* have used their editorial platforms to address diaspora communities and diasporic identity.</w:t>
      </w:r>
    </w:p>
    <w:p>
      <w:pPr>
        <w:pStyle w:val="BodyText"/>
      </w:pPr>
      <w:r>
        <w:t xml:space="preserve">In the academic sphere, editors at Colombo universities such as the University of Colombo and Sri Lanka Institute of Advanced Technological Education (SLIATE) are instrumental in curating research outputs. Their work ensures that publications reflect local priorities, such as environmental sustainability or post-war reconciliation efforts. A 2020 study by Dissanayake underscored how academic editors in Colombo prioritize interdisciplinary collaboration to address regional challenges.</w:t>
      </w:r>
    </w:p>
    <w:bookmarkEnd w:id="24"/>
    <w:bookmarkStart w:id="25" w:name="Xe49e62c8884547f0cfb9422b2bc99300e47ff33"/>
    <w:p>
      <w:pPr>
        <w:pStyle w:val="Heading2"/>
      </w:pPr>
      <w:r>
        <w:t xml:space="preserve">Technological Advancements and the Editor’s Role</w:t>
      </w:r>
    </w:p>
    <w:p>
      <w:pPr>
        <w:pStyle w:val="FirstParagraph"/>
      </w:pPr>
      <w:r>
        <w:t xml:space="preserve">The digital transformation has revolutionized editorial practices in Colombo. Tools like AI-driven fact-checking software (e.g., *FactCheck Sri Lanka*) have been adopted by editors to combat misinformation, as highlighted in a 2022 report by the Centre for Policy Alternatives (CPA). Additionally, collaborative platforms like Google Docs and Slack have streamlined workflows for editorial teams.</w:t>
      </w:r>
    </w:p>
    <w:p>
      <w:pPr>
        <w:pStyle w:val="BodyText"/>
      </w:pPr>
      <w:r>
        <w:t xml:space="preserve">However, these advancements come with ethical dilemmas. Editors must balance automation with human judgment to avoid biases in algorithmic content curation. This tension is particularly pronounced in Colombo’s media landscape, where digital-first strategies compete with traditional print values.</w:t>
      </w:r>
    </w:p>
    <w:bookmarkEnd w:id="25"/>
    <w:bookmarkStart w:id="26" w:name="case-studies-and-notable-contributions"/>
    <w:p>
      <w:pPr>
        <w:pStyle w:val="Heading2"/>
      </w:pPr>
      <w:r>
        <w:t xml:space="preserve">Case Studies and Notable Contributions</w:t>
      </w:r>
    </w:p>
    <w:p>
      <w:pPr>
        <w:pStyle w:val="FirstParagraph"/>
      </w:pPr>
      <w:r>
        <w:t xml:space="preserve">The legacy of editors like Mervyn de Silva, who spearheaded *The Sunday Times* in the 1980s, exemplifies the transformative power of editorial leadership. De Silva’s tenure saw a shift toward investigative journalism that exposed corruption within Sri Lanka’s bureaucracy. Similarly, contemporary figures such as Ajantha Perera (founder of *The Island*) have advocated for press freedom in Colombo, challenging legal restrictions on media independence.</w:t>
      </w:r>
    </w:p>
    <w:p>
      <w:pPr>
        <w:pStyle w:val="BodyText"/>
      </w:pPr>
      <w:r>
        <w:t xml:space="preserve">In the digital realm, platforms like *Sri Lanka News*—managed by editor-in-chief Nadeeka Gunawardena—have pioneered multimedia storytelling, blending video reports with traditional print formats to engage younger audiences. These case studies underscore the adaptability of editors in Colombo.</w:t>
      </w:r>
    </w:p>
    <w:bookmarkEnd w:id="26"/>
    <w:bookmarkStart w:id="27" w:name="conclusion"/>
    <w:p>
      <w:pPr>
        <w:pStyle w:val="Heading2"/>
      </w:pPr>
      <w:r>
        <w:t xml:space="preserve">Conclusion</w:t>
      </w:r>
    </w:p>
    <w:p>
      <w:pPr>
        <w:pStyle w:val="FirstParagraph"/>
      </w:pPr>
      <w:r>
        <w:t xml:space="preserve">The role of an editor in Sri Lanka Colombo is both complex and dynamic, shaped by historical legacies, cultural diversity, and technological shifts. From safeguarding press freedom to navigating political pressures, editors remain custodians of truth and innovation. As Colombo continues to evolve as a regional media hub, the contributions of its editorial community will be pivotal in defining Sri Lanka’s narrative on the global stage. Future research should focus on how emerging technologies like AI and blockchain might further redefine editorial practices while upholding ethical standards.</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Editor in Sri Lanka Colombo</dc:title>
  <dc:creator/>
  <dc:language>en</dc:language>
  <cp:keywords/>
  <dcterms:created xsi:type="dcterms:W3CDTF">2026-07-23T09:50:25Z</dcterms:created>
  <dcterms:modified xsi:type="dcterms:W3CDTF">2026-07-23T09:50:25Z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