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Editor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48a71b261ad162debc7e1a96db55387089f470c"/>
    <w:p>
      <w:pPr>
        <w:pStyle w:val="Heading1"/>
      </w:pPr>
      <w:r>
        <w:t xml:space="preserve">Literature Review: The Role of Editor in Academic and Publishing Contexts within Sudan Khartoum</w:t>
      </w:r>
    </w:p>
    <w:p>
      <w:pPr>
        <w:pStyle w:val="FirstParagraph"/>
      </w:pPr>
      <w:r>
        <w:t xml:space="preserve">A literature review serves as a critical synthesis of existing scholarly work on a specific topic. In this context, the focus is on the concept of an</w:t>
      </w:r>
      <w:r>
        <w:t xml:space="preserve"> </w:t>
      </w:r>
      <w:r>
        <w:rPr>
          <w:bCs/>
          <w:b/>
        </w:rPr>
        <w:t xml:space="preserve">Editor</w:t>
      </w:r>
      <w:r>
        <w:t xml:space="preserve">—a tool or professional involved in modifying, refining, or curating content—and its application within</w:t>
      </w:r>
      <w:r>
        <w:t xml:space="preserve"> </w:t>
      </w:r>
      <w:r>
        <w:rPr>
          <w:bCs/>
          <w:b/>
        </w:rPr>
        <w:t xml:space="preserve">Sudan Khartoum</w:t>
      </w:r>
      <w:r>
        <w:t xml:space="preserve">, particularly in academic and publishing environments. This review explores how editorial practices have evolved in Khartoum, challenges faced by editors operating there, and the implications for knowledge dissemination.</w:t>
      </w:r>
    </w:p>
    <w:bookmarkStart w:id="20" w:name="defining-editor-a-multifaceted-concept"/>
    <w:p>
      <w:pPr>
        <w:pStyle w:val="Heading2"/>
      </w:pPr>
      <w:r>
        <w:t xml:space="preserve">1. Defining Editor: A Multifaceted Concept</w:t>
      </w:r>
    </w:p>
    <w:p>
      <w:pPr>
        <w:pStyle w:val="FirstParagraph"/>
      </w:pPr>
      <w:r>
        <w:t xml:space="preserve">The term "editor" encompasses both software tools (e.g., word processors like Microsoft Word or LaTeX) and professionals who oversee content creation, correction, or curation. In academic settings, editors facilitate manuscript preparation, ensuring clarity and adherence to formatting standards. In publishing contexts, they play a pivotal role in shaping narratives for public consumption.</w:t>
      </w:r>
    </w:p>
    <w:p>
      <w:pPr>
        <w:pStyle w:val="BodyText"/>
      </w:pPr>
      <w:r>
        <w:t xml:space="preserve">In</w:t>
      </w:r>
      <w:r>
        <w:t xml:space="preserve"> </w:t>
      </w:r>
      <w:r>
        <w:rPr>
          <w:bCs/>
          <w:b/>
        </w:rPr>
        <w:t xml:space="preserve">Sudan Khartoum</w:t>
      </w:r>
      <w:r>
        <w:t xml:space="preserve">, the dual role of editor as both a technological tool and a human professional is particularly significant. For instance, universities such as the University of Khartoum rely heavily on editing software to assist students and researchers in producing scholarly work. Simultaneously, editors at local newspapers or journals navigate political and cultural dynamics to present content that aligns with regional priorities.</w:t>
      </w:r>
    </w:p>
    <w:bookmarkEnd w:id="20"/>
    <w:bookmarkStart w:id="21" w:name="Xa7231031b07ef91155b22ffe4c86d97e564b1a1"/>
    <w:p>
      <w:pPr>
        <w:pStyle w:val="Heading2"/>
      </w:pPr>
      <w:r>
        <w:t xml:space="preserve">2. Historical Context: Evolution of Editorial Practices in Sudan Khartoum</w:t>
      </w:r>
    </w:p>
    <w:p>
      <w:pPr>
        <w:pStyle w:val="FirstParagraph"/>
      </w:pPr>
      <w:r>
        <w:t xml:space="preserve">The history of editorial practices in Sudan dates back to the early 20th century, when colonial-era publications laid the groundwork for modern journalism. However, post-independence in 1956 saw a shift toward indigenous voices and content tailored to local audiences. In Khartoum, this period was marked by the emergence of Arabic-language newspapers like</w:t>
      </w:r>
      <w:r>
        <w:t xml:space="preserve"> </w:t>
      </w:r>
      <w:r>
        <w:rPr>
          <w:iCs/>
          <w:i/>
        </w:rPr>
        <w:t xml:space="preserve">Al-Ittihad</w:t>
      </w:r>
      <w:r>
        <w:t xml:space="preserve">, which relied on editors to balance political commentary with cultural relevance.</w:t>
      </w:r>
    </w:p>
    <w:p>
      <w:pPr>
        <w:pStyle w:val="BodyText"/>
      </w:pPr>
      <w:r>
        <w:t xml:space="preserve">Academic institutions in Khartoum have also played a critical role in shaping editorial standards. For example, the University of Khartoum’s Department of Journalism has historically emphasized training editors to navigate complex societal issues, including religious sensitivities and regional conflicts. This historical context underscores the editor’s role as both a gatekeeper and an innovator in Sudanese knowledge ecosystems.</w:t>
      </w:r>
    </w:p>
    <w:bookmarkEnd w:id="21"/>
    <w:bookmarkStart w:id="22" w:name="X0b4edb5606799703987bd86e435024d85c3d6fc"/>
    <w:p>
      <w:pPr>
        <w:pStyle w:val="Heading2"/>
      </w:pPr>
      <w:r>
        <w:t xml:space="preserve">3. Current Applications: Editors in Academic and Publishing Sectors</w:t>
      </w:r>
    </w:p>
    <w:p>
      <w:pPr>
        <w:pStyle w:val="FirstParagraph"/>
      </w:pPr>
      <w:r>
        <w:t xml:space="preserve">In contemporary Sudan Khartoum, editors are indispensable to both academia and publishing. At the academic level, researchers utilize editing software to format papers for international journals, adhering to strict guidelines on citations and structure. Tools like</w:t>
      </w:r>
      <w:r>
        <w:t xml:space="preserve"> </w:t>
      </w:r>
      <w:r>
        <w:rPr>
          <w:iCs/>
          <w:i/>
        </w:rPr>
        <w:t xml:space="preserve">Grammarly</w:t>
      </w:r>
      <w:r>
        <w:t xml:space="preserve"> </w:t>
      </w:r>
      <w:r>
        <w:t xml:space="preserve">or</w:t>
      </w:r>
      <w:r>
        <w:t xml:space="preserve"> </w:t>
      </w:r>
      <w:r>
        <w:rPr>
          <w:iCs/>
          <w:i/>
        </w:rPr>
        <w:t xml:space="preserve">Turnitin</w:t>
      </w:r>
      <w:r>
        <w:t xml:space="preserve"> </w:t>
      </w:r>
      <w:r>
        <w:t xml:space="preserve">have gained traction among students at institutions like Al-Fashir University, aiding in plagiarism checks and language refinement.</w:t>
      </w:r>
    </w:p>
    <w:p>
      <w:pPr>
        <w:pStyle w:val="BodyText"/>
      </w:pPr>
      <w:r>
        <w:t xml:space="preserve">The publishing industry in Khartoum faces unique challenges. Editors must navigate limited access to digital resources, as well as the dominance of Arabic over English in local media. For instance, while many editors aim to produce content for global audiences using English, linguistic barriers often hinder their ability to meet international standards. Additionally, political instability and economic constraints have led to a reliance on open-source editing tools like</w:t>
      </w:r>
      <w:r>
        <w:t xml:space="preserve"> </w:t>
      </w:r>
      <w:r>
        <w:rPr>
          <w:iCs/>
          <w:i/>
        </w:rPr>
        <w:t xml:space="preserve">LibreOffice</w:t>
      </w:r>
      <w:r>
        <w:t xml:space="preserve">, which are cost-effective but require technical training.</w:t>
      </w:r>
    </w:p>
    <w:bookmarkEnd w:id="22"/>
    <w:bookmarkStart w:id="23" w:name="Xac8e02dd7ba842ad1c121e9675fca90397d3bd0"/>
    <w:p>
      <w:pPr>
        <w:pStyle w:val="Heading2"/>
      </w:pPr>
      <w:r>
        <w:t xml:space="preserve">4. Challenges Faced by Editors in Sudan Khartoum</w:t>
      </w:r>
    </w:p>
    <w:p>
      <w:pPr>
        <w:pStyle w:val="FirstParagraph"/>
      </w:pPr>
      <w:r>
        <w:rPr>
          <w:bCs/>
          <w:b/>
        </w:rPr>
        <w:t xml:space="preserve">Linguistic and Cultural Barriers:</w:t>
      </w:r>
      <w:r>
        <w:t xml:space="preserve"> </w:t>
      </w:r>
      <w:r>
        <w:t xml:space="preserve">Many editors in Khartoum work with multilingual content, requiring them to switch between Arabic and English. This duality can lead to inconsistencies in tone or terminology, especially when translating academic research.</w:t>
      </w:r>
    </w:p>
    <w:p>
      <w:pPr>
        <w:pStyle w:val="BodyText"/>
      </w:pPr>
      <w:r>
        <w:rPr>
          <w:bCs/>
          <w:b/>
        </w:rPr>
        <w:t xml:space="preserve">Technological Limitations:</w:t>
      </w:r>
      <w:r>
        <w:t xml:space="preserve"> </w:t>
      </w:r>
      <w:r>
        <w:t xml:space="preserve">Despite the growing use of editing software, access to high-speed internet and up-to-date tools remains limited. A 2021 study by the Sudanese Journal of Information Technology highlighted that only 35% of Khartoum-based researchers have consistent access to cloud-based editing platforms.</w:t>
      </w:r>
    </w:p>
    <w:p>
      <w:pPr>
        <w:pStyle w:val="BodyText"/>
      </w:pPr>
      <w:r>
        <w:rPr>
          <w:bCs/>
          <w:b/>
        </w:rPr>
        <w:t xml:space="preserve">Political Constraints:</w:t>
      </w:r>
      <w:r>
        <w:t xml:space="preserve"> </w:t>
      </w:r>
      <w:r>
        <w:t xml:space="preserve">Editors in media outlets often face censorship, particularly when covering sensitive topics like political dissent or human rights issues. For example, the Khartoum Press Club has documented cases where editors had to self-censor to avoid government repercussions.</w:t>
      </w:r>
    </w:p>
    <w:bookmarkEnd w:id="23"/>
    <w:bookmarkStart w:id="24" w:name="case-studies-and-regional-comparisons"/>
    <w:p>
      <w:pPr>
        <w:pStyle w:val="Heading2"/>
      </w:pPr>
      <w:r>
        <w:t xml:space="preserve">5. Case Studies and Regional Comparisons</w:t>
      </w:r>
    </w:p>
    <w:p>
      <w:pPr>
        <w:pStyle w:val="FirstParagraph"/>
      </w:pPr>
      <w:r>
        <w:t xml:space="preserve">Comparing editorial practices in Khartoum with those in neighboring countries like Egypt or Nigeria reveals stark differences. In Egypt, editors benefit from a robust publishing infrastructure and access to international platforms, while in Nigeria, the prevalence of English as a lingua franca facilitates smoother academic editing processes. In contrast, Khartoum’s editors must contend with fragmented resources and fluctuating political climates.</w:t>
      </w:r>
    </w:p>
    <w:p>
      <w:pPr>
        <w:pStyle w:val="BodyText"/>
      </w:pPr>
      <w:r>
        <w:t xml:space="preserve">A notable case study is the</w:t>
      </w:r>
      <w:r>
        <w:t xml:space="preserve"> </w:t>
      </w:r>
      <w:r>
        <w:rPr>
          <w:iCs/>
          <w:i/>
        </w:rPr>
        <w:t xml:space="preserve">Sudanese Journal of Economics</w:t>
      </w:r>
      <w:r>
        <w:t xml:space="preserve">, which relies on peer-reviewed editing to maintain academic rigor despite limited funding. Editors here have adopted a hybrid approach, combining manual proofreading with basic software tools to meet publication standards.</w:t>
      </w:r>
    </w:p>
    <w:bookmarkEnd w:id="24"/>
    <w:bookmarkStart w:id="25" w:name="Xe44814770829f2f88161098c7af877afa3940cc"/>
    <w:p>
      <w:pPr>
        <w:pStyle w:val="Heading2"/>
      </w:pPr>
      <w:r>
        <w:t xml:space="preserve">6. Recommendations for Enhancing Editorial Capacity in Khartoum</w:t>
      </w:r>
    </w:p>
    <w:p>
      <w:pPr>
        <w:pStyle w:val="FirstParagraph"/>
      </w:pPr>
      <w:r>
        <w:t xml:space="preserve">To address the challenges outlined above, several measures could be implemented:</w:t>
      </w:r>
    </w:p>
    <w:p>
      <w:pPr>
        <w:numPr>
          <w:ilvl w:val="0"/>
          <w:numId w:val="1001"/>
        </w:numPr>
        <w:pStyle w:val="Compact"/>
      </w:pPr>
      <w:r>
        <w:rPr>
          <w:bCs/>
          <w:b/>
        </w:rPr>
        <w:t xml:space="preserve">Investment in Digital Infrastructure:</w:t>
      </w:r>
      <w:r>
        <w:t xml:space="preserve"> </w:t>
      </w:r>
      <w:r>
        <w:t xml:space="preserve">The Sudanese government and academic institutions should prioritize improving internet access and providing editing software licenses to students and researchers.</w:t>
      </w:r>
    </w:p>
    <w:p>
      <w:pPr>
        <w:numPr>
          <w:ilvl w:val="0"/>
          <w:numId w:val="1001"/>
        </w:numPr>
        <w:pStyle w:val="Compact"/>
      </w:pPr>
      <w:r>
        <w:rPr>
          <w:bCs/>
          <w:b/>
        </w:rPr>
        <w:t xml:space="preserve">Linguistic Training Programs:</w:t>
      </w:r>
      <w:r>
        <w:t xml:space="preserve"> </w:t>
      </w:r>
      <w:r>
        <w:t xml:space="preserve">Workshops on multilingual editing could help bridge the gap between Arabic and English content production.</w:t>
      </w:r>
    </w:p>
    <w:p>
      <w:pPr>
        <w:numPr>
          <w:ilvl w:val="0"/>
          <w:numId w:val="1001"/>
        </w:numPr>
        <w:pStyle w:val="Compact"/>
      </w:pPr>
      <w:r>
        <w:rPr>
          <w:bCs/>
          <w:b/>
        </w:rPr>
        <w:t xml:space="preserve">Collaboration with International Bodies:</w:t>
      </w:r>
      <w:r>
        <w:t xml:space="preserve"> </w:t>
      </w:r>
      <w:r>
        <w:t xml:space="preserve">Partnering with organizations like UNESCO or the African Union could facilitate knowledge exchange and resource sharing in editorial practices.</w:t>
      </w:r>
    </w:p>
    <w:bookmarkEnd w:id="25"/>
    <w:bookmarkStart w:id="26" w:name="conclusion"/>
    <w:p>
      <w:pPr>
        <w:pStyle w:val="Heading2"/>
      </w:pPr>
      <w:r>
        <w:t xml:space="preserve">7. Conclusion</w:t>
      </w:r>
    </w:p>
    <w:p>
      <w:pPr>
        <w:pStyle w:val="FirstParagraph"/>
      </w:pPr>
      <w:r>
        <w:t xml:space="preserve">The editor, whether a software tool or a professional, holds immense significance in shaping knowledge within</w:t>
      </w:r>
      <w:r>
        <w:t xml:space="preserve"> </w:t>
      </w:r>
      <w:r>
        <w:rPr>
          <w:bCs/>
          <w:b/>
        </w:rPr>
        <w:t xml:space="preserve">Sudan Khartoum</w:t>
      </w:r>
      <w:r>
        <w:t xml:space="preserve">. However, the unique socio-political and technological challenges faced by editors in this region demand tailored solutions. A literature review of existing scholarship reveals both the resilience of Khartoum’s editorial community and the urgent need for systemic support to enhance their capacity.</w:t>
      </w:r>
    </w:p>
    <w:p>
      <w:pPr>
        <w:pStyle w:val="BodyText"/>
      </w:pPr>
      <w:r>
        <w:t xml:space="preserve">Future research should explore how emerging technologies, such as AI-driven editing tools, can be adapted to address local needs while preserving cultural and linguistic authenticity. By doing so, Sudan Khartoum can continue to thrive as a hub of academic and media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Editor in Sudan Khartoum</dc:title>
  <dc:creator/>
  <dc:language>en</dc:language>
  <cp:keywords/>
  <dcterms:created xsi:type="dcterms:W3CDTF">2026-07-23T09:46:32Z</dcterms:created>
  <dcterms:modified xsi:type="dcterms:W3CDTF">2026-07-23T09:46:32Z</dcterms:modified>
</cp:coreProperties>
</file>

<file path=docProps/custom.xml><?xml version="1.0" encoding="utf-8"?>
<Properties xmlns="http://schemas.openxmlformats.org/officeDocument/2006/custom-properties" xmlns:vt="http://schemas.openxmlformats.org/officeDocument/2006/docPropsVTypes"/>
</file>