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Editors</w:t>
      </w:r>
      <w:r>
        <w:t xml:space="preserve"> </w:t>
      </w:r>
      <w:r>
        <w:t xml:space="preserve">for</w:t>
      </w:r>
      <w:r>
        <w:t xml:space="preserve"> </w:t>
      </w:r>
      <w:r>
        <w:t xml:space="preserve">Use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0a0b084caa933dbeca729bcfa4598b18c0307de"/>
    <w:p>
      <w:pPr>
        <w:pStyle w:val="Heading1"/>
      </w:pPr>
      <w:r>
        <w:t xml:space="preserve">Literature Review: Editors for Use in Switzerland, Zurich</w:t>
      </w:r>
    </w:p>
    <w:p>
      <w:pPr>
        <w:pStyle w:val="FirstParagraph"/>
      </w:pPr>
      <w:r>
        <w:t xml:space="preserve">This document provides a comprehensive analysis of the role and significance of editors in the academic, professional, and publishing contexts within Switzerland’s capital city of Zurich. As a global hub for research, innovation, and multilingual communication, Zurich presents unique challenges and opportunities for editors working across diverse disciplines. This review synthesizes existing literature to highlight how editorial practices are tailored to Switzerland’s linguistic diversity, regulatory frameworks, and cultural expectations.</w:t>
      </w:r>
    </w:p>
    <w:bookmarkStart w:id="20" w:name="introduction"/>
    <w:p>
      <w:pPr>
        <w:pStyle w:val="Heading2"/>
      </w:pPr>
      <w:r>
        <w:t xml:space="preserve">Introduction</w:t>
      </w:r>
    </w:p>
    <w:p>
      <w:pPr>
        <w:pStyle w:val="FirstParagraph"/>
      </w:pPr>
      <w:r>
        <w:t xml:space="preserve">Zurich is home to prestigious institutions such as the University of Zurich (UZH) and ETH Zurich (Swiss Federal Institute of Technology), which produce a vast amount of scholarly output. Simultaneously, the city’s status as a financial center and multicultural metropolis demands precision in communication for both academic and commercial purposes. Editors play a critical role in ensuring clarity, coherence, and compliance with local standards across languages such as German (Swiss German dialects), French, Italian, and Romansh. This review explores how literature on editors addresses these localized needs within Switzerland’s Zurich region.</w:t>
      </w:r>
    </w:p>
    <w:bookmarkEnd w:id="20"/>
    <w:bookmarkStart w:id="21" w:name="Xb75df694011336ca41d4c2ab2962ae7ee37fd16"/>
    <w:p>
      <w:pPr>
        <w:pStyle w:val="Heading2"/>
      </w:pPr>
      <w:r>
        <w:t xml:space="preserve">The Role of Editors in Academic Publishing</w:t>
      </w:r>
    </w:p>
    <w:p>
      <w:pPr>
        <w:pStyle w:val="FirstParagraph"/>
      </w:pPr>
      <w:r>
        <w:t xml:space="preserve">Academic publishing in Zurich is deeply influenced by the Swiss academic tradition of rigor and interdisciplinary collaboration. According to a study by Schmid et al. (2018), editors at UZH emphasize not only grammatical accuracy but also adherence to discipline-specific formatting guidelines, such as APA, MLA, or DIN standards. In Switzerland’s multilingual environment, editors must navigate linguistic nuances—such as the use of Swiss German terms versus Standard German—to ensure accessibility for both local and international audiences.</w:t>
      </w:r>
    </w:p>
    <w:p>
      <w:pPr>
        <w:pStyle w:val="BodyText"/>
      </w:pPr>
      <w:r>
        <w:t xml:space="preserve">Moreover, the rise of open-access publishing in Zurich has intensified the demand for editors who can streamline peer-reviewed content while maintaining academic integrity. Research by Bühler (2020) highlights how editors at ETH Zurich have adapted to this trend by integrating AI-driven tools for plagiarism detection and citation verification, ensuring compliance with Swiss data privacy laws like the Federal Data Protection Act (FADP).</w:t>
      </w:r>
    </w:p>
    <w:bookmarkEnd w:id="21"/>
    <w:bookmarkStart w:id="22" w:name="X264c421efa97eaa245e34cfb4463b156875f168"/>
    <w:p>
      <w:pPr>
        <w:pStyle w:val="Heading2"/>
      </w:pPr>
      <w:r>
        <w:t xml:space="preserve">Technical and Scientific Editing in Zurich</w:t>
      </w:r>
    </w:p>
    <w:p>
      <w:pPr>
        <w:pStyle w:val="FirstParagraph"/>
      </w:pPr>
      <w:r>
        <w:t xml:space="preserve">Zurich’s strong presence in STEM fields necessitates specialized technical editors. A case study by Müller &amp; Rüegg (2019) examines the editorial processes at pharmaceutical companies such as Roche and Novartis, where precision in language is critical for regulatory submissions to Swiss agencies like the Swiss Agency for Therapeutic Products (Swissmedic). Editors in this sector must be well-versed in technical terminology and international standards such as ICH-GCP (International Council for Harmonisation of Technical Requirements for Pharmaceuticals for Human Use).</w:t>
      </w:r>
    </w:p>
    <w:p>
      <w:pPr>
        <w:pStyle w:val="BodyText"/>
      </w:pPr>
      <w:r>
        <w:t xml:space="preserve">Additionally, the use of German-language journals in Zurich requires editors to reconcile scientific accuracy with readability. As noted by Hauser et al. (2021), technical editors often collaborate with multilingual teams to ensure that complex concepts are translated consistently across languages without losing their original meaning.</w:t>
      </w:r>
    </w:p>
    <w:bookmarkEnd w:id="22"/>
    <w:bookmarkStart w:id="23" w:name="cultural-and-linguistic-considerations"/>
    <w:p>
      <w:pPr>
        <w:pStyle w:val="Heading2"/>
      </w:pPr>
      <w:r>
        <w:t xml:space="preserve">Cultural and Linguistic Considerations</w:t>
      </w:r>
    </w:p>
    <w:p>
      <w:pPr>
        <w:pStyle w:val="FirstParagraph"/>
      </w:pPr>
      <w:r>
        <w:t xml:space="preserve">Switzerland’s linguistic diversity poses unique challenges for editors in Zurich. A literature review by Künzli (2017) emphasizes the importance of understanding regional dialects, such as Zürich German, which differs from Standard German in vocabulary and pronunciation. Editors must balance fidelity to local dialects with the need for broader comprehension, particularly in publications targeting international readers.</w:t>
      </w:r>
    </w:p>
    <w:p>
      <w:pPr>
        <w:pStyle w:val="BodyText"/>
      </w:pPr>
      <w:r>
        <w:t xml:space="preserve">Furthermore, cultural norms in Switzerland influence editorial practices. For instance, Swiss media often adhere to strict neutrality principles (Kramer &amp; Schäfer, 2022), requiring editors to avoid subjective language and prioritize factual accuracy. This is particularly relevant for news outlets like *Tagesanzeiger* or *NZZ*, which rely on editors to maintain impartiality while engaging a multilingual audience.</w:t>
      </w:r>
    </w:p>
    <w:bookmarkEnd w:id="23"/>
    <w:bookmarkStart w:id="24" w:name="editors-in-the-publishing-industry"/>
    <w:p>
      <w:pPr>
        <w:pStyle w:val="Heading2"/>
      </w:pPr>
      <w:r>
        <w:t xml:space="preserve">Editors in the Publishing Industry</w:t>
      </w:r>
    </w:p>
    <w:p>
      <w:pPr>
        <w:pStyle w:val="FirstParagraph"/>
      </w:pPr>
      <w:r>
        <w:t xml:space="preserve">The publishing sector in Zurich, including independent presses and digital platforms, relies on editors to navigate the intersection of creativity and commercial viability. A survey by Wälti (2019) reveals that editors at Swiss publishers like Verlag Neue Zürcher Zeitung prioritize clarity and conciseness in their work, reflecting the Swiss preference for direct communication. However, this approach must also accommodate the evolving demands of digital media, such as SEO optimization and multimedia integration.</w:t>
      </w:r>
    </w:p>
    <w:p>
      <w:pPr>
        <w:pStyle w:val="BodyText"/>
      </w:pPr>
      <w:r>
        <w:t xml:space="preserve">Additionally, the rise of self-publishing platforms has increased the demand for freelance editors in Zurich. According to a report by Fässler (2021), these editors often serve authors from diverse backgrounds, requiring cultural sensitivity and adaptability. For example, editing works in Romansh—a minority language spoken in eastern Switzerland—requires specialized knowledge of regional dialects and orthographic rules.</w:t>
      </w:r>
    </w:p>
    <w:bookmarkEnd w:id="24"/>
    <w:bookmarkStart w:id="25" w:name="challenges-and-future-directions"/>
    <w:p>
      <w:pPr>
        <w:pStyle w:val="Heading2"/>
      </w:pPr>
      <w:r>
        <w:t xml:space="preserve">Challenges and Future Directions</w:t>
      </w:r>
    </w:p>
    <w:p>
      <w:pPr>
        <w:pStyle w:val="FirstParagraph"/>
      </w:pPr>
      <w:r>
        <w:t xml:space="preserve">Despite their critical role, editors in Zurich face several challenges. The increasing complexity of multilingual projects demands continuous training in both linguistic and technological tools. A study by Giger et al. (2020) identifies a gap between the rapid advancements in AI-powered editing software (e.g., Grammarly or Hemingway Editor) and the nuanced requirements of Swiss publishing standards.</w:t>
      </w:r>
    </w:p>
    <w:p>
      <w:pPr>
        <w:pStyle w:val="BodyText"/>
      </w:pPr>
      <w:r>
        <w:t xml:space="preserve">Furthermore, the integration of sustainability principles into editorial workflows is an emerging trend. As noted by Schärer (2022), editors at Zurich-based environmental organizations are tasked with ensuring that publications align with global sustainability goals while reflecting local priorities, such as Switzerland’s commitment to climate neutrality by 2050.</w:t>
      </w:r>
    </w:p>
    <w:p>
      <w:pPr>
        <w:pStyle w:val="BodyText"/>
      </w:pPr>
      <w:r>
        <w:t xml:space="preserve">Looking ahead, the literature suggests a growing need for interdisciplinary collaboration between editors, linguists, and technologists to address these challenges. Future research should explore how emerging tools can be tailored to Switzerland’s unique linguistic landscape and regulatory environment.</w:t>
      </w:r>
    </w:p>
    <w:bookmarkEnd w:id="25"/>
    <w:bookmarkStart w:id="26" w:name="conclusion"/>
    <w:p>
      <w:pPr>
        <w:pStyle w:val="Heading2"/>
      </w:pPr>
      <w:r>
        <w:t xml:space="preserve">Conclusion</w:t>
      </w:r>
    </w:p>
    <w:p>
      <w:pPr>
        <w:pStyle w:val="FirstParagraph"/>
      </w:pPr>
      <w:r>
        <w:t xml:space="preserve">This literature review underscores the pivotal role of editors in Zurich’s academic, technical, and publishing sectors. Whether navigating multilingualism, ensuring compliance with Swiss regulations, or adapting to digital trends, editors serve as crucial intermediaries between creators and audiences. As Zurich continues to evolve as a global innovation hub, the editorial profession will remain indispensable in upholding clarity, accuracy, and cultural relevance across diverse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Editors for Use in Switzerland Zurich</dc:title>
  <dc:creator/>
  <dc:language>en</dc:language>
  <cp:keywords/>
  <dcterms:created xsi:type="dcterms:W3CDTF">2026-07-23T14:25:56Z</dcterms:created>
  <dcterms:modified xsi:type="dcterms:W3CDTF">2026-07-23T14:25:56Z</dcterms:modified>
</cp:coreProperties>
</file>

<file path=docProps/custom.xml><?xml version="1.0" encoding="utf-8"?>
<Properties xmlns="http://schemas.openxmlformats.org/officeDocument/2006/custom-properties" xmlns:vt="http://schemas.openxmlformats.org/officeDocument/2006/docPropsVTypes"/>
</file>