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04711b622e5c05c99de2780861c5d9e52523bc0"/>
    <w:p>
      <w:pPr>
        <w:pStyle w:val="Heading1"/>
      </w:pPr>
      <w:r>
        <w:t xml:space="preserve">Literature Review: The Role and Significance of Editor in Turkey, Istanbul</w:t>
      </w:r>
    </w:p>
    <w:bookmarkStart w:id="20" w:name="introduction"/>
    <w:p>
      <w:pPr>
        <w:pStyle w:val="Heading2"/>
      </w:pPr>
      <w:r>
        <w:t xml:space="preserve">Introduction</w:t>
      </w:r>
    </w:p>
    <w:p>
      <w:pPr>
        <w:pStyle w:val="FirstParagraph"/>
      </w:pPr>
      <w:r>
        <w:t xml:space="preserve">The role of an editor has evolved significantly over the past few decades, especially with the integration of digital technologies into publishing and media industries. In the context of</w:t>
      </w:r>
      <w:r>
        <w:t xml:space="preserve"> </w:t>
      </w:r>
      <w:r>
        <w:rPr>
          <w:bCs/>
          <w:b/>
        </w:rPr>
        <w:t xml:space="preserve">Turkey Istanbul</w:t>
      </w:r>
      <w:r>
        <w:t xml:space="preserve">, a city renowned for its historical significance and modernization efforts, the editor’s function extends beyond mere content curation. This literature review explores the unique dynamics of</w:t>
      </w:r>
      <w:r>
        <w:t xml:space="preserve"> </w:t>
      </w:r>
      <w:r>
        <w:rPr>
          <w:bCs/>
          <w:b/>
        </w:rPr>
        <w:t xml:space="preserve">Editor</w:t>
      </w:r>
      <w:r>
        <w:t xml:space="preserve"> </w:t>
      </w:r>
      <w:r>
        <w:t xml:space="preserve">practices in Istanbul, Turkey, highlighting how cultural, technological, and socio-political factors shape editorial work in this region. The study also underscores the importance of</w:t>
      </w:r>
      <w:r>
        <w:t xml:space="preserve"> </w:t>
      </w:r>
      <w:r>
        <w:rPr>
          <w:bCs/>
          <w:b/>
        </w:rPr>
        <w:t xml:space="preserve">Literature Review</w:t>
      </w:r>
      <w:r>
        <w:t xml:space="preserve"> </w:t>
      </w:r>
      <w:r>
        <w:t xml:space="preserve">as a tool to understand the interplay between local practices and global trends.</w:t>
      </w:r>
    </w:p>
    <w:bookmarkEnd w:id="20"/>
    <w:bookmarkStart w:id="21" w:name="historical-context-of-editors-in-turkey"/>
    <w:p>
      <w:pPr>
        <w:pStyle w:val="Heading2"/>
      </w:pPr>
      <w:r>
        <w:t xml:space="preserve">Historical Context of Editors in Turkey</w:t>
      </w:r>
    </w:p>
    <w:p>
      <w:pPr>
        <w:pStyle w:val="FirstParagraph"/>
      </w:pPr>
      <w:r>
        <w:t xml:space="preserve">Turkey, particularly Istanbul, has a rich tradition of literary and journalistic expression dating back centuries. During the Ottoman Empire era, scribes and editors played pivotal roles in preserving historical texts and disseminating political ideologies. However, the modern concept of an editor emerged with the rise of print media in the 19th century. The</w:t>
      </w:r>
      <w:r>
        <w:t xml:space="preserve"> </w:t>
      </w:r>
      <w:r>
        <w:rPr>
          <w:bCs/>
          <w:b/>
        </w:rPr>
        <w:t xml:space="preserve">Literature Review</w:t>
      </w:r>
      <w:r>
        <w:t xml:space="preserve"> </w:t>
      </w:r>
      <w:r>
        <w:t xml:space="preserve">of this period reveals that editors were instrumental in shaping national identity through publications such as</w:t>
      </w:r>
      <w:r>
        <w:t xml:space="preserve"> </w:t>
      </w:r>
      <w:r>
        <w:rPr>
          <w:iCs/>
          <w:i/>
        </w:rPr>
        <w:t xml:space="preserve">Seyyid Galip</w:t>
      </w:r>
      <w:r>
        <w:t xml:space="preserve"> </w:t>
      </w:r>
      <w:r>
        <w:t xml:space="preserve">and</w:t>
      </w:r>
      <w:r>
        <w:t xml:space="preserve"> </w:t>
      </w:r>
      <w:r>
        <w:rPr>
          <w:iCs/>
          <w:i/>
        </w:rPr>
        <w:t xml:space="preserve">Tercüman-ı Ahval</w:t>
      </w:r>
      <w:r>
        <w:t xml:space="preserve">, which addressed socio-political issues relevant to Istanbul’s cosmopolitan society.</w:t>
      </w:r>
    </w:p>
    <w:p>
      <w:pPr>
        <w:pStyle w:val="BodyText"/>
      </w:pPr>
      <w:r>
        <w:t xml:space="preserve">In the 20th century, the establishment of institutions like the Turkish Journalists’ Association (TURK-SEF) further institutionalized editorial standards. However, political interventions and censorship during regimes such as that of Mustafa Kemal Atatürk and later authoritarian periods influenced how editors navigated content production in Istanbul. A</w:t>
      </w:r>
      <w:r>
        <w:t xml:space="preserve"> </w:t>
      </w:r>
      <w:r>
        <w:rPr>
          <w:bCs/>
          <w:b/>
        </w:rPr>
        <w:t xml:space="preserve">Literature Review</w:t>
      </w:r>
      <w:r>
        <w:t xml:space="preserve"> </w:t>
      </w:r>
      <w:r>
        <w:t xml:space="preserve">of this era highlights the tension between editorial independence and state control, a theme still relevant today.</w:t>
      </w:r>
    </w:p>
    <w:bookmarkEnd w:id="21"/>
    <w:bookmarkStart w:id="22" w:name="Xf121fe9fd8525d358fb37255cb7bb7c2964c48f"/>
    <w:p>
      <w:pPr>
        <w:pStyle w:val="Heading2"/>
      </w:pPr>
      <w:r>
        <w:t xml:space="preserve">Digital Transformation and the Editor’s Role in Istanbul</w:t>
      </w:r>
    </w:p>
    <w:p>
      <w:pPr>
        <w:pStyle w:val="FirstParagraph"/>
      </w:pPr>
      <w:r>
        <w:t xml:space="preserve">The digital age has transformed the role of an editor, particularly in a bustling metropolis like Istanbul. With the rise of online media platforms, social media algorithms, and multimedia content creation tools, editors now operate at the intersection of technology and tradition. A</w:t>
      </w:r>
      <w:r>
        <w:t xml:space="preserve"> </w:t>
      </w:r>
      <w:r>
        <w:rPr>
          <w:bCs/>
          <w:b/>
        </w:rPr>
        <w:t xml:space="preserve">Literature Review</w:t>
      </w:r>
      <w:r>
        <w:t xml:space="preserve"> </w:t>
      </w:r>
      <w:r>
        <w:t xml:space="preserve">on this topic reveals that editors in Istanbul must balance cultural specificity (e.g., preserving Turkish language nuances) with global trends (e.g., SEO optimization for international audiences).</w:t>
      </w:r>
    </w:p>
    <w:p>
      <w:pPr>
        <w:pStyle w:val="BodyText"/>
      </w:pPr>
      <w:r>
        <w:t xml:space="preserve">Studies by researchers such as Ayşe Kaya (2018) emphasize how editors in Istanbul leverage platforms like WordPress, Adobe Premiere Pro, and Canva to create visually engaging content while adhering to local regulations. The</w:t>
      </w:r>
      <w:r>
        <w:t xml:space="preserve"> </w:t>
      </w:r>
      <w:r>
        <w:rPr>
          <w:bCs/>
          <w:b/>
        </w:rPr>
        <w:t xml:space="preserve">Literature Review</w:t>
      </w:r>
      <w:r>
        <w:t xml:space="preserve"> </w:t>
      </w:r>
      <w:r>
        <w:t xml:space="preserve">also notes the growing importance of multilingual editing skills, as Istanbul’s diverse population demands content that caters to both Turkish speakers and expatriates.</w:t>
      </w:r>
    </w:p>
    <w:bookmarkEnd w:id="22"/>
    <w:bookmarkStart w:id="23" w:name="Xbf01cbe7e7a66537a87e7882afcc79f6b90c350"/>
    <w:p>
      <w:pPr>
        <w:pStyle w:val="Heading2"/>
      </w:pPr>
      <w:r>
        <w:t xml:space="preserve">Cultural Specificities and Challenges for Editors in Istanbul</w:t>
      </w:r>
    </w:p>
    <w:p>
      <w:pPr>
        <w:pStyle w:val="FirstParagraph"/>
      </w:pPr>
      <w:r>
        <w:t xml:space="preserve">Istanbul’s unique cultural landscape—where East meets West—poses both opportunities and challenges for editors. A</w:t>
      </w:r>
      <w:r>
        <w:t xml:space="preserve"> </w:t>
      </w:r>
      <w:r>
        <w:rPr>
          <w:bCs/>
          <w:b/>
        </w:rPr>
        <w:t xml:space="preserve">Literature Review</w:t>
      </w:r>
      <w:r>
        <w:t xml:space="preserve"> </w:t>
      </w:r>
      <w:r>
        <w:t xml:space="preserve">of recent studies (e.g., Çetin &amp; Demir, 2021) highlights how editors must navigate issues such as religious conservatism, secularism, and the influence of global media giants. For instance, the rise of Islamic-oriented publications in Istanbul requires editors to tailor content to conservative audiences without alienating younger generations.</w:t>
      </w:r>
    </w:p>
    <w:p>
      <w:pPr>
        <w:pStyle w:val="BodyText"/>
      </w:pPr>
      <w:r>
        <w:t xml:space="preserve">Additionally, the rapid urbanization and technological adoption in Istanbul have led to a surge in digital-native editors who prioritize speed and virality over traditional narrative structures. This shift is evident in platforms like</w:t>
      </w:r>
      <w:r>
        <w:t xml:space="preserve"> </w:t>
      </w:r>
      <w:r>
        <w:rPr>
          <w:iCs/>
          <w:i/>
        </w:rPr>
        <w:t xml:space="preserve">Hurriyet Daily News</w:t>
      </w:r>
      <w:r>
        <w:t xml:space="preserve"> </w:t>
      </w:r>
      <w:r>
        <w:t xml:space="preserve">and</w:t>
      </w:r>
      <w:r>
        <w:t xml:space="preserve"> </w:t>
      </w:r>
      <w:r>
        <w:rPr>
          <w:iCs/>
          <w:i/>
        </w:rPr>
        <w:t xml:space="preserve">Kanal D</w:t>
      </w:r>
      <w:r>
        <w:t xml:space="preserve">, where editors employ data analytics tools to gauge audience preferences. However, this trend raises questions about the preservation of literary depth and ethical journalism, as noted in a</w:t>
      </w:r>
      <w:r>
        <w:t xml:space="preserve"> </w:t>
      </w:r>
      <w:r>
        <w:rPr>
          <w:bCs/>
          <w:b/>
        </w:rPr>
        <w:t xml:space="preserve">Literature Review</w:t>
      </w:r>
      <w:r>
        <w:t xml:space="preserve"> </w:t>
      </w:r>
      <w:r>
        <w:t xml:space="preserve">by Aksoy (2020).</w:t>
      </w:r>
    </w:p>
    <w:bookmarkEnd w:id="23"/>
    <w:bookmarkStart w:id="24" w:name="X1b9339c18da5bbc2aa752b2675d412eda3e55d4"/>
    <w:p>
      <w:pPr>
        <w:pStyle w:val="Heading2"/>
      </w:pPr>
      <w:r>
        <w:t xml:space="preserve">Educational and Professional Development for Editors in Istanbul</w:t>
      </w:r>
    </w:p>
    <w:p>
      <w:pPr>
        <w:pStyle w:val="FirstParagraph"/>
      </w:pPr>
      <w:r>
        <w:t xml:space="preserve">The demand for skilled editors in Istanbul has spurred the growth of academic programs and professional certifications. A</w:t>
      </w:r>
      <w:r>
        <w:t xml:space="preserve"> </w:t>
      </w:r>
      <w:r>
        <w:rPr>
          <w:bCs/>
          <w:b/>
        </w:rPr>
        <w:t xml:space="preserve">Literature Review</w:t>
      </w:r>
      <w:r>
        <w:t xml:space="preserve"> </w:t>
      </w:r>
      <w:r>
        <w:t xml:space="preserve">reveals that institutions such as Boğaziçi University and Istanbul Technical University now offer courses on digital publishing, content strategy, and multimedia editing. These programs emphasize the importance of understanding both Turkish cultural norms and international editorial standards.</w:t>
      </w:r>
    </w:p>
    <w:p>
      <w:pPr>
        <w:pStyle w:val="BodyText"/>
      </w:pPr>
      <w:r>
        <w:t xml:space="preserve">Moreover, professional organizations like the Istanbul Editors’ Forum (IEF) provide networking opportunities for editors to share best practices. A key focus area is adapting global tools like Grammarly or Hemingway Editor to suit Turkish linguistic styles. The</w:t>
      </w:r>
      <w:r>
        <w:t xml:space="preserve"> </w:t>
      </w:r>
      <w:r>
        <w:rPr>
          <w:bCs/>
          <w:b/>
        </w:rPr>
        <w:t xml:space="preserve">Literature Review</w:t>
      </w:r>
      <w:r>
        <w:t xml:space="preserve"> </w:t>
      </w:r>
      <w:r>
        <w:t xml:space="preserve">also underscores the need for editors in Istanbul to be adept at handling regional dialects and idioms, which are often overlooked by software-based editing systems.</w:t>
      </w:r>
    </w:p>
    <w:bookmarkEnd w:id="24"/>
    <w:bookmarkStart w:id="25" w:name="X175e035192aedc97e1004f5502e49406cae1c9f"/>
    <w:p>
      <w:pPr>
        <w:pStyle w:val="Heading2"/>
      </w:pPr>
      <w:r>
        <w:t xml:space="preserve">Challenges of Censorship and Freedom of Expression</w:t>
      </w:r>
    </w:p>
    <w:p>
      <w:pPr>
        <w:pStyle w:val="FirstParagraph"/>
      </w:pPr>
      <w:r>
        <w:t xml:space="preserve">Censorship remains a critical issue for editors in Istanbul, as highlighted in numerous</w:t>
      </w:r>
      <w:r>
        <w:t xml:space="preserve"> </w:t>
      </w:r>
      <w:r>
        <w:rPr>
          <w:bCs/>
          <w:b/>
        </w:rPr>
        <w:t xml:space="preserve">Literature Review</w:t>
      </w:r>
      <w:r>
        <w:t xml:space="preserve"> </w:t>
      </w:r>
      <w:r>
        <w:t xml:space="preserve">analyses. Turkey’s legal framework, which includes laws targeting “insulting the state” or “disrespecting national symbols,” often restricts editorial freedom. Editors at outlets like</w:t>
      </w:r>
      <w:r>
        <w:t xml:space="preserve"> </w:t>
      </w:r>
      <w:r>
        <w:rPr>
          <w:iCs/>
          <w:i/>
        </w:rPr>
        <w:t xml:space="preserve">Yeni Şafak</w:t>
      </w:r>
      <w:r>
        <w:t xml:space="preserve"> </w:t>
      </w:r>
      <w:r>
        <w:t xml:space="preserve">and</w:t>
      </w:r>
      <w:r>
        <w:t xml:space="preserve"> </w:t>
      </w:r>
      <w:r>
        <w:rPr>
          <w:iCs/>
          <w:i/>
        </w:rPr>
        <w:t xml:space="preserve">Zaman</w:t>
      </w:r>
      <w:r>
        <w:t xml:space="preserve"> </w:t>
      </w:r>
      <w:r>
        <w:t xml:space="preserve">have reported instances of content suppression, forcing them to operate under stringent self-censorship protocols.</w:t>
      </w:r>
    </w:p>
    <w:p>
      <w:pPr>
        <w:pStyle w:val="BodyText"/>
      </w:pPr>
      <w:r>
        <w:t xml:space="preserve">A study by the Turkish Journalists’ Union (TJK) in 2023 found that over 60% of editors in Istanbul felt pressured to avoid politically sensitive topics. This has led to a rise in independent publishing platforms and alternative media outlets, where editors prioritize autonomy over mainstream visibility.</w:t>
      </w:r>
    </w:p>
    <w:bookmarkEnd w:id="25"/>
    <w:bookmarkStart w:id="26" w:name="future-trends-and-recommendations"/>
    <w:p>
      <w:pPr>
        <w:pStyle w:val="Heading2"/>
      </w:pPr>
      <w:r>
        <w:t xml:space="preserve">Future Trends and Recommendations</w:t>
      </w:r>
    </w:p>
    <w:p>
      <w:pPr>
        <w:pStyle w:val="FirstParagraph"/>
      </w:pPr>
      <w:r>
        <w:t xml:space="preserve">A</w:t>
      </w:r>
      <w:r>
        <w:t xml:space="preserve"> </w:t>
      </w:r>
      <w:r>
        <w:rPr>
          <w:bCs/>
          <w:b/>
        </w:rPr>
        <w:t xml:space="preserve">Literature Review</w:t>
      </w:r>
      <w:r>
        <w:t xml:space="preserve"> </w:t>
      </w:r>
      <w:r>
        <w:t xml:space="preserve">on the future of editing in Istanbul suggests that AI-driven tools will play an increasingly vital role. However, these tools must be culturally calibrated to respect Turkish language conventions and ethical standards. Editors are also expected to embrace collaborative platforms like Google Docs and Notion for real-time content creation, especially in academic publishing.</w:t>
      </w:r>
    </w:p>
    <w:p>
      <w:pPr>
        <w:pStyle w:val="BodyText"/>
      </w:pPr>
      <w:r>
        <w:t xml:space="preserve">Furthermore, the integration of augmented reality (AR) and virtual reality (VR) into editorial workflows is anticipated, offering new avenues for storytelling in Istanbul’s tourism and education sectors. To thrive in this environment, editors must engage in continuous learning through workshops on emerging technologies.</w:t>
      </w:r>
    </w:p>
    <w:bookmarkEnd w:id="26"/>
    <w:bookmarkStart w:id="27" w:name="conclusion"/>
    <w:p>
      <w:pPr>
        <w:pStyle w:val="Heading2"/>
      </w:pPr>
      <w:r>
        <w:t xml:space="preserve">Conclusion</w:t>
      </w:r>
    </w:p>
    <w:p>
      <w:pPr>
        <w:pStyle w:val="FirstParagraph"/>
      </w:pPr>
      <w:r>
        <w:t xml:space="preserve">In conclusion, the role of an editor in</w:t>
      </w:r>
      <w:r>
        <w:t xml:space="preserve"> </w:t>
      </w:r>
      <w:r>
        <w:rPr>
          <w:bCs/>
          <w:b/>
        </w:rPr>
        <w:t xml:space="preserve">Turkey Istanbul</w:t>
      </w:r>
      <w:r>
        <w:t xml:space="preserve"> </w:t>
      </w:r>
      <w:r>
        <w:t xml:space="preserve">is a dynamic interplay of tradition, technology, and cultural specificity. A thorough</w:t>
      </w:r>
      <w:r>
        <w:t xml:space="preserve"> </w:t>
      </w:r>
      <w:r>
        <w:rPr>
          <w:bCs/>
          <w:b/>
        </w:rPr>
        <w:t xml:space="preserve">Literature Review</w:t>
      </w:r>
      <w:r>
        <w:t xml:space="preserve"> </w:t>
      </w:r>
      <w:r>
        <w:t xml:space="preserve">reveals that editors here must navigate complex socio-political landscapes while adapting to global digital trends. As Istanbul continues to evolve as a hub for innovation and media convergence, the editor’s function will remain central to shaping narratives that resonate locally and globally.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Turkey Istanbul</dc:title>
  <dc:creator/>
  <dc:language>en</dc:language>
  <cp:keywords/>
  <dcterms:created xsi:type="dcterms:W3CDTF">2026-07-23T07:46:27Z</dcterms:created>
  <dcterms:modified xsi:type="dcterms:W3CDTF">2026-07-23T07:46:27Z</dcterms:modified>
</cp:coreProperties>
</file>

<file path=docProps/custom.xml><?xml version="1.0" encoding="utf-8"?>
<Properties xmlns="http://schemas.openxmlformats.org/officeDocument/2006/custom-properties" xmlns:vt="http://schemas.openxmlformats.org/officeDocument/2006/docPropsVTypes"/>
</file>