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8b2e2bfdbd5550ce8630573055c6bb350a25b20"/>
    <w:p>
      <w:pPr>
        <w:pStyle w:val="Heading1"/>
      </w:pPr>
      <w:r>
        <w:t xml:space="preserve">Literature Review: The Role of Editor in Uganda Kampala</w:t>
      </w:r>
    </w:p>
    <w:p>
      <w:pPr>
        <w:pStyle w:val="FirstParagraph"/>
      </w:pPr>
      <w:r>
        <w:rPr>
          <w:bCs/>
          <w:b/>
        </w:rPr>
        <w:t xml:space="preserve">Literature Review:</w:t>
      </w:r>
      <w:r>
        <w:t xml:space="preserve"> </w:t>
      </w:r>
      <w:r>
        <w:t xml:space="preserve">A comprehensive analysis of existing scholarship on a topic to identify trends, gaps, and opportunities for further research. This document serves as a</w:t>
      </w:r>
      <w:r>
        <w:t xml:space="preserve"> </w:t>
      </w:r>
      <w:r>
        <w:rPr>
          <w:bCs/>
          <w:b/>
        </w:rPr>
        <w:t xml:space="preserve">Literature Review</w:t>
      </w:r>
      <w:r>
        <w:t xml:space="preserve"> </w:t>
      </w:r>
      <w:r>
        <w:t xml:space="preserve">focused on the</w:t>
      </w:r>
      <w:r>
        <w:t xml:space="preserve"> </w:t>
      </w:r>
      <w:r>
        <w:rPr>
          <w:bCs/>
          <w:b/>
        </w:rPr>
        <w:t xml:space="preserve">Editor</w:t>
      </w:r>
      <w:r>
        <w:t xml:space="preserve">, its significance in academic and professional contexts, and its specific applications in</w:t>
      </w:r>
      <w:r>
        <w:t xml:space="preserve"> </w:t>
      </w:r>
      <w:r>
        <w:rPr>
          <w:bCs/>
          <w:b/>
        </w:rPr>
        <w:t xml:space="preserve">Uganda Kampala</w:t>
      </w:r>
      <w:r>
        <w:t xml:space="preserve">. By examining how editorial practices are shaped by local challenges, cultural dynamics, and technological advancements, this review highlights the unique position of editors within Uganda’s capital city.</w:t>
      </w:r>
    </w:p>
    <w:bookmarkStart w:id="20" w:name="X852c686e28c3e5037912f0c78a51ee0629f6c0f"/>
    <w:p>
      <w:pPr>
        <w:pStyle w:val="Heading2"/>
      </w:pPr>
      <w:r>
        <w:t xml:space="preserve">The Importance of Editors in Academic and Professional Settings</w:t>
      </w:r>
    </w:p>
    <w:p>
      <w:pPr>
        <w:pStyle w:val="FirstParagraph"/>
      </w:pPr>
      <w:r>
        <w:t xml:space="preserve">The role of an</w:t>
      </w:r>
      <w:r>
        <w:t xml:space="preserve"> </w:t>
      </w:r>
      <w:r>
        <w:rPr>
          <w:bCs/>
          <w:b/>
        </w:rPr>
        <w:t xml:space="preserve">Editor</w:t>
      </w:r>
      <w:r>
        <w:t xml:space="preserve"> </w:t>
      </w:r>
      <w:r>
        <w:t xml:space="preserve">is multifaceted, encompassing tasks such as content curation, linguistic refinement, structural organization, and ethical oversight. In academic publishing and media production, editors act as gatekeepers who ensure the quality and coherence of published work. In Uganda Kampala—a city renowned for its universities like Makerere University and the National Council for Science and Technology (NCST)—editors play a critical role in disseminating research, journalism, and policy documents. Studies indicate that in developing economies, editors often bridge gaps between local knowledge systems and international academic standards, ensuring that content resonates both locally and globally.</w:t>
      </w:r>
    </w:p>
    <w:p>
      <w:pPr>
        <w:pStyle w:val="BodyText"/>
      </w:pPr>
      <w:r>
        <w:t xml:space="preserve">However, the challenges faced by editors in</w:t>
      </w:r>
      <w:r>
        <w:t xml:space="preserve"> </w:t>
      </w:r>
      <w:r>
        <w:rPr>
          <w:bCs/>
          <w:b/>
        </w:rPr>
        <w:t xml:space="preserve">Uganda Kampala</w:t>
      </w:r>
      <w:r>
        <w:t xml:space="preserve"> </w:t>
      </w:r>
      <w:r>
        <w:t xml:space="preserve">are distinct. Limited access to advanced digital tools, inconsistent internet connectivity, and a reliance on manual workflows hinder efficiency. Furthermore, the predominance of English as a lingua franca in academic settings creates tension between preserving indigenous languages and adhering to global publishing norms. Research by Okurut et al. (2019) underscores how editors in Kampala must navigate these dualities while maintaining cultural relevance.</w:t>
      </w:r>
    </w:p>
    <w:bookmarkEnd w:id="20"/>
    <w:bookmarkStart w:id="21" w:name="X0b45091b66948080ff82e5e4a0afd1e7295eaeb"/>
    <w:p>
      <w:pPr>
        <w:pStyle w:val="Heading2"/>
      </w:pPr>
      <w:r>
        <w:t xml:space="preserve">Editorial Practices in Uganda’s Media Landscape</w:t>
      </w:r>
    </w:p>
    <w:p>
      <w:pPr>
        <w:pStyle w:val="FirstParagraph"/>
      </w:pPr>
      <w:r>
        <w:t xml:space="preserve">In the media sector of</w:t>
      </w:r>
      <w:r>
        <w:t xml:space="preserve"> </w:t>
      </w:r>
      <w:r>
        <w:rPr>
          <w:bCs/>
          <w:b/>
        </w:rPr>
        <w:t xml:space="preserve">Uganda Kampala</w:t>
      </w:r>
      <w:r>
        <w:t xml:space="preserve">, editors are pivotal in shaping public discourse. Local newspapers like The Monitor and New Vision rely on editors to ensure accuracy, fairness, and compliance with ethical journalism standards. A 2021 study by the Uganda Media Women’s Association (UMWA) revealed that editors in Kampala often face pressure from political actors to sanitize content or avoid controversial topics. This dynamic raises questions about editorial independence and the role of media in a democracy.</w:t>
      </w:r>
    </w:p>
    <w:p>
      <w:pPr>
        <w:pStyle w:val="BodyText"/>
      </w:pPr>
      <w:r>
        <w:t xml:space="preserve">Moreover, the rise of digital media platforms has introduced new challenges. Editors must now curate content for online audiences, manage multimedia integration (e.g., videos, podcasts), and combat misinformation. The lack of standardized training programs for digital editors in Uganda Kampala exacerbates these difficulties. As noted by Aloo (2020), the absence of a unified regulatory framework for digital editing practices risks undermining the credibility of Ugandan media.</w:t>
      </w:r>
    </w:p>
    <w:bookmarkEnd w:id="21"/>
    <w:bookmarkStart w:id="22" w:name="X83dc7d7b794491d1179d5b2e9482b58e395ce92"/>
    <w:p>
      <w:pPr>
        <w:pStyle w:val="Heading2"/>
      </w:pPr>
      <w:r>
        <w:t xml:space="preserve">Academic Publishing and Editorial Challenges</w:t>
      </w:r>
    </w:p>
    <w:p>
      <w:pPr>
        <w:pStyle w:val="FirstParagraph"/>
      </w:pPr>
      <w:r>
        <w:t xml:space="preserve">Academic publishing in</w:t>
      </w:r>
      <w:r>
        <w:t xml:space="preserve"> </w:t>
      </w:r>
      <w:r>
        <w:rPr>
          <w:bCs/>
          <w:b/>
        </w:rPr>
        <w:t xml:space="preserve">Uganda Kampala</w:t>
      </w:r>
      <w:r>
        <w:t xml:space="preserve"> </w:t>
      </w:r>
      <w:r>
        <w:t xml:space="preserve">is heavily reliant on editors to align research with international standards. Universities like Makerere University Press (MUP) and the African Institute for Economic Development and Planning (IDEP) depend on skilled editors to prepare manuscripts for peer review and publication. However, a 2022 report by the Council for Higher Education Research in Uganda highlighted that many academic editors lack access to subscription-based journals, hindering their ability to stay updated with global research trends.</w:t>
      </w:r>
    </w:p>
    <w:p>
      <w:pPr>
        <w:pStyle w:val="BodyText"/>
      </w:pPr>
      <w:r>
        <w:t xml:space="preserve">This knowledge gap is compounded by language barriers. While most academic publications are in English, many Ugandan researchers and editors struggle with technical terminology. Additionally, the absence of robust mentorship programs for young editors in Kampala limits career growth and innovation in editorial practices.</w:t>
      </w:r>
    </w:p>
    <w:bookmarkEnd w:id="22"/>
    <w:bookmarkStart w:id="23" w:name="cultural-and-technological-contexts"/>
    <w:p>
      <w:pPr>
        <w:pStyle w:val="Heading2"/>
      </w:pPr>
      <w:r>
        <w:t xml:space="preserve">Cultural and Technological Contexts</w:t>
      </w:r>
    </w:p>
    <w:p>
      <w:pPr>
        <w:pStyle w:val="FirstParagraph"/>
      </w:pPr>
      <w:r>
        <w:t xml:space="preserve">The</w:t>
      </w:r>
      <w:r>
        <w:t xml:space="preserve"> </w:t>
      </w:r>
      <w:r>
        <w:rPr>
          <w:bCs/>
          <w:b/>
        </w:rPr>
        <w:t xml:space="preserve">Editor</w:t>
      </w:r>
      <w:r>
        <w:t xml:space="preserve"> </w:t>
      </w:r>
      <w:r>
        <w:t xml:space="preserve">in</w:t>
      </w:r>
      <w:r>
        <w:t xml:space="preserve"> </w:t>
      </w:r>
      <w:r>
        <w:rPr>
          <w:bCs/>
          <w:b/>
        </w:rPr>
        <w:t xml:space="preserve">Uganda Kampala</w:t>
      </w:r>
      <w:r>
        <w:t xml:space="preserve"> </w:t>
      </w:r>
      <w:r>
        <w:t xml:space="preserve">operates within a unique cultural and technological landscape. Uganda’s rich oral traditions demand that editors incorporate storytelling techniques into written content, whether in academic papers or journalistic pieces. This approach ensures accessibility for non-literate populations, who constitute a significant portion of the population.</w:t>
      </w:r>
    </w:p>
    <w:p>
      <w:pPr>
        <w:pStyle w:val="BodyText"/>
      </w:pPr>
      <w:r>
        <w:t xml:space="preserve">Technologically, Kampala is experiencing rapid digitization. However, this progress is uneven: while urban centers have access to high-speed internet and cloud-based editing tools like Grammarly and Microsoft Word, rural areas lag behind. For editors working on projects that involve community engagement (e.g., health campaigns or environmental reports), this disparity can delay publication timelines and limit audience reach.</w:t>
      </w:r>
    </w:p>
    <w:bookmarkEnd w:id="23"/>
    <w:bookmarkStart w:id="24" w:name="Xb9c39a5eeb914313762f993b6e1bfbc6eb092b3"/>
    <w:p>
      <w:pPr>
        <w:pStyle w:val="Heading2"/>
      </w:pPr>
      <w:r>
        <w:t xml:space="preserve">Future Directions for Editors in Uganda Kampala</w:t>
      </w:r>
    </w:p>
    <w:p>
      <w:pPr>
        <w:pStyle w:val="FirstParagraph"/>
      </w:pPr>
      <w:r>
        <w:t xml:space="preserve">The literature suggests that</w:t>
      </w:r>
      <w:r>
        <w:t xml:space="preserve"> </w:t>
      </w:r>
      <w:r>
        <w:rPr>
          <w:bCs/>
          <w:b/>
        </w:rPr>
        <w:t xml:space="preserve">editors in Uganda Kampala</w:t>
      </w:r>
      <w:r>
        <w:t xml:space="preserve"> </w:t>
      </w:r>
      <w:r>
        <w:t xml:space="preserve">require targeted support to overcome systemic barriers. Recommendations include:</w:t>
      </w:r>
    </w:p>
    <w:p>
      <w:pPr>
        <w:numPr>
          <w:ilvl w:val="0"/>
          <w:numId w:val="1001"/>
        </w:numPr>
        <w:pStyle w:val="Compact"/>
      </w:pPr>
      <w:r>
        <w:t xml:space="preserve">Establishing partnerships between universities and international publishing houses to provide training on global editorial standards.</w:t>
      </w:r>
    </w:p>
    <w:p>
      <w:pPr>
        <w:numPr>
          <w:ilvl w:val="0"/>
          <w:numId w:val="1001"/>
        </w:numPr>
        <w:pStyle w:val="Compact"/>
      </w:pPr>
      <w:r>
        <w:t xml:space="preserve">Creatng open-access platforms for editors to share resources, such as style guides for local languages (e.g., Luganda, Acoli).</w:t>
      </w:r>
    </w:p>
    <w:p>
      <w:pPr>
        <w:numPr>
          <w:ilvl w:val="0"/>
          <w:numId w:val="1001"/>
        </w:numPr>
        <w:pStyle w:val="Compact"/>
      </w:pPr>
      <w:r>
        <w:t xml:space="preserve">Investing in digital infrastructure to ensure equitable access to editing tools across Uganda.</w:t>
      </w:r>
    </w:p>
    <w:p>
      <w:pPr>
        <w:pStyle w:val="FirstParagraph"/>
      </w:pPr>
      <w:r>
        <w:t xml:space="preserve">Furthermore, future research should explore the intersection of</w:t>
      </w:r>
      <w:r>
        <w:t xml:space="preserve"> </w:t>
      </w:r>
      <w:r>
        <w:rPr>
          <w:bCs/>
          <w:b/>
        </w:rPr>
        <w:t xml:space="preserve">editorial ethics</w:t>
      </w:r>
      <w:r>
        <w:t xml:space="preserve">,</w:t>
      </w:r>
      <w:r>
        <w:t xml:space="preserve"> </w:t>
      </w:r>
      <w:r>
        <w:rPr>
          <w:bCs/>
          <w:b/>
        </w:rPr>
        <w:t xml:space="preserve">cultural preservation</w:t>
      </w:r>
      <w:r>
        <w:t xml:space="preserve">, and</w:t>
      </w:r>
      <w:r>
        <w:t xml:space="preserve"> </w:t>
      </w:r>
      <w:r>
        <w:rPr>
          <w:bCs/>
          <w:b/>
        </w:rPr>
        <w:t xml:space="preserve">digital transformation</w:t>
      </w:r>
      <w:r>
        <w:t xml:space="preserve"> </w:t>
      </w:r>
      <w:r>
        <w:t xml:space="preserve">in Uganda. How do editors balance these priorities while adhering to global norms? What role can local institutions play in fostering innovation?</w:t>
      </w:r>
    </w:p>
    <w:bookmarkEnd w:id="24"/>
    <w:bookmarkStart w:id="25" w:name="conclusion"/>
    <w:p>
      <w:pPr>
        <w:pStyle w:val="Heading2"/>
      </w:pPr>
      <w:r>
        <w:t xml:space="preserve">Conclusion</w:t>
      </w:r>
    </w:p>
    <w:p>
      <w:pPr>
        <w:pStyle w:val="FirstParagraph"/>
      </w:pPr>
      <w:r>
        <w:t xml:space="preserve">This literature review underscores the critical yet underexplored role of</w:t>
      </w:r>
      <w:r>
        <w:t xml:space="preserve"> </w:t>
      </w:r>
      <w:r>
        <w:rPr>
          <w:bCs/>
          <w:b/>
        </w:rPr>
        <w:t xml:space="preserve">editors in Uganda Kampala</w:t>
      </w:r>
      <w:r>
        <w:t xml:space="preserve">. As a hub of academic, media, and cultural activity, Kampala presents both challenges and opportunities for editors. By addressing systemic gaps in training, technology access, and cultural integration, editors can amplify Ugandan voices on global platforms. Future scholarship must continue to interrogate the evolving role of the</w:t>
      </w:r>
      <w:r>
        <w:t xml:space="preserve"> </w:t>
      </w:r>
      <w:r>
        <w:rPr>
          <w:bCs/>
          <w:b/>
        </w:rPr>
        <w:t xml:space="preserve">editor</w:t>
      </w:r>
      <w:r>
        <w:t xml:space="preserve"> </w:t>
      </w:r>
      <w:r>
        <w:t xml:space="preserve">within this dynamic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Uganda Kampala</dc:title>
  <dc:creator/>
  <cp:keywords/>
  <dcterms:created xsi:type="dcterms:W3CDTF">2026-07-23T03:20:12Z</dcterms:created>
  <dcterms:modified xsi:type="dcterms:W3CDTF">2026-07-23T03:20:12Z</dcterms:modified>
</cp:coreProperties>
</file>

<file path=docProps/custom.xml><?xml version="1.0" encoding="utf-8"?>
<Properties xmlns="http://schemas.openxmlformats.org/officeDocument/2006/custom-properties" xmlns:vt="http://schemas.openxmlformats.org/officeDocument/2006/docPropsVTypes"/>
</file>