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3adbfbfbdef8113883564b11d98a2dd1dbb12cb"/>
    <w:p>
      <w:pPr>
        <w:pStyle w:val="Heading1"/>
      </w:pPr>
      <w:r>
        <w:t xml:space="preserve">Literature Review: The Role of an Editor in the United Arab Emirates, Dubai</w:t>
      </w:r>
    </w:p>
    <w:bookmarkStart w:id="20" w:name="introduction"/>
    <w:p>
      <w:pPr>
        <w:pStyle w:val="Heading2"/>
      </w:pPr>
      <w:r>
        <w:t xml:space="preserve">Introduction</w:t>
      </w:r>
    </w:p>
    <w:p>
      <w:pPr>
        <w:pStyle w:val="FirstParagraph"/>
      </w:pPr>
      <w:r>
        <w:t xml:space="preserve">The role of an editor is pivotal in shaping content across media, publishing, and digital platforms. In a rapidly evolving global landscape, the United Arab Emirates (UAE), particularly Dubai, has emerged as a hub for innovation and cultural fusion. This literature review explores the significance of editors in Dubai's context, emphasizing how their responsibilities are influenced by local traditions, technological advancements, and international standards. The focus is on understanding how editors navigate the unique challenges and opportunities presented by Dubai's multicultural society while adhering to regulatory frameworks such as those outlined in UAE media laws.</w:t>
      </w:r>
    </w:p>
    <w:bookmarkEnd w:id="20"/>
    <w:bookmarkStart w:id="21" w:name="X015e135bb7a8bc7c3f2b6fffd72a555d9ac945f"/>
    <w:p>
      <w:pPr>
        <w:pStyle w:val="Heading2"/>
      </w:pPr>
      <w:r>
        <w:t xml:space="preserve">Cultural Context of Editing in the United Arab Emirates, Dubai</w:t>
      </w:r>
    </w:p>
    <w:p>
      <w:pPr>
        <w:pStyle w:val="FirstParagraph"/>
      </w:pPr>
      <w:r>
        <w:t xml:space="preserve">Dubai, a cosmopolitan city within the UAE, is characterized by its blend of traditional Arab heritage and modern global influences. This duality necessitates a nuanced approach to editing content that resonates with both local and expatriate audiences. Scholars such as Al-Maktoum (2018) highlight how editors in Dubai must balance cultural sensitivity with the demand for universally accessible information, particularly in fields like journalism, marketing, and academia.</w:t>
      </w:r>
    </w:p>
    <w:p>
      <w:pPr>
        <w:pStyle w:val="BodyText"/>
      </w:pPr>
      <w:r>
        <w:t xml:space="preserve">The UAE's media regulations mandate that content aligns with Islamic values and national identity. This has led to a growing need for editors who understand the intricacies of Arabic language nuances and regional customs. For instance, studies by Al-Rashdi (2020) emphasize the role of editors in ensuring that digital content avoids cultural insensitivity while promoting Dubai's image as a global business and tourism destination.</w:t>
      </w:r>
    </w:p>
    <w:bookmarkEnd w:id="21"/>
    <w:bookmarkStart w:id="22" w:name="X9eca7340dbc839fa4701ccd2cda355ddd5d1aeb"/>
    <w:p>
      <w:pPr>
        <w:pStyle w:val="Heading2"/>
      </w:pPr>
      <w:r>
        <w:t xml:space="preserve">Technological Advancements and Digital Editing Tools</w:t>
      </w:r>
    </w:p>
    <w:p>
      <w:pPr>
        <w:pStyle w:val="FirstParagraph"/>
      </w:pPr>
      <w:r>
        <w:t xml:space="preserve">The rise of digital platforms has transformed the editor's role, demanding proficiency in software tools that support multimedia editing, SEO optimization, and multilingual content creation. In Dubai, where technology adoption is rapid (as noted by the Dubai Smart City initiative), editors are increasingly required to integrate AI-powered tools into their workflows. Research by Al-Mansoori (2021) discusses how platforms like Grammarly and Hemingway Editor are adopted in corporate settings to enhance clarity and efficiency in English content, while localized Arabic editing tools remain underdeveloped.</w:t>
      </w:r>
    </w:p>
    <w:p>
      <w:pPr>
        <w:pStyle w:val="BodyText"/>
      </w:pPr>
      <w:r>
        <w:t xml:space="preserve">Furthermore, the UAE's push for digital transformation has created a demand for editors who can manage content across social media platforms such as Instagram, LinkedIn, and TikTok. This requires an understanding of platform-specific algorithms and audience engagement strategies tailored to Dubai's demographic diversity.</w:t>
      </w:r>
    </w:p>
    <w:bookmarkEnd w:id="22"/>
    <w:bookmarkStart w:id="23" w:name="X24506667846a024d1ffc42a40eecbfe489f1382"/>
    <w:p>
      <w:pPr>
        <w:pStyle w:val="Heading2"/>
      </w:pPr>
      <w:r>
        <w:t xml:space="preserve">Challenges Faced by Editors in the United Arab Emirates, Dubai</w:t>
      </w:r>
    </w:p>
    <w:p>
      <w:pPr>
        <w:pStyle w:val="FirstParagraph"/>
      </w:pPr>
      <w:r>
        <w:t xml:space="preserve">Despite technological advancements, editors in Dubai encounter unique challenges. One major issue is navigating the UAE's strict media laws, which prohibit content deemed offensive to religious or national values. Editors must be vigilant about censorship guidelines while ensuring their work remains compliant with international standards (Abu Dhabi Media Council, 2020).</w:t>
      </w:r>
    </w:p>
    <w:p>
      <w:pPr>
        <w:pStyle w:val="BodyText"/>
      </w:pPr>
      <w:r>
        <w:t xml:space="preserve">Another challenge is addressing the linguistic diversity of Dubai's population, which includes native Arabic speakers, expatriates from over 180 countries, and a growing number of bilingual individuals. This necessitates multilingual editing capabilities and cultural adaptation strategies. Studies by Al-Nuaimi (2019) highlight the lack of standardized Arabic digital content guidelines, complicating the work of editors in ensuring consistency across platforms.</w:t>
      </w:r>
    </w:p>
    <w:bookmarkEnd w:id="23"/>
    <w:bookmarkStart w:id="24" w:name="case-studies-editors-in-action-in-dubai"/>
    <w:p>
      <w:pPr>
        <w:pStyle w:val="Heading2"/>
      </w:pPr>
      <w:r>
        <w:t xml:space="preserve">Case Studies: Editors in Action in Dubai</w:t>
      </w:r>
    </w:p>
    <w:p>
      <w:pPr>
        <w:pStyle w:val="FirstParagraph"/>
      </w:pPr>
      <w:r>
        <w:t xml:space="preserve">Several case studies illustrate how editors operate within Dubai's context. For example, the Gulf News media outlet employs a team of bilingual editors to curate content for both Arabic and English audiences, ensuring cultural relevance without compromising journalistic integrity (Gulf News, 2021). Similarly, the Dubai International Financial Centre (DIFC) has implemented AI-driven editing tools to streamline legal documents and ensure compliance with regional regulations.</w:t>
      </w:r>
    </w:p>
    <w:p>
      <w:pPr>
        <w:pStyle w:val="BodyText"/>
      </w:pPr>
      <w:r>
        <w:t xml:space="preserve">Academic institutions like the American University in Dubai also emphasize the importance of editors in producing research publications that meet international standards while respecting local academic traditions. This dual focus underscores the editor's role as both a gatekeeper of quality and a cultural mediator.</w:t>
      </w:r>
    </w:p>
    <w:bookmarkEnd w:id="24"/>
    <w:bookmarkStart w:id="25" w:name="X9d73e46220fee899bd972080919089530038660"/>
    <w:p>
      <w:pPr>
        <w:pStyle w:val="Heading2"/>
      </w:pPr>
      <w:r>
        <w:t xml:space="preserve">Future Directions for Editing in the United Arab Emirates, Dubai</w:t>
      </w:r>
    </w:p>
    <w:p>
      <w:pPr>
        <w:pStyle w:val="FirstParagraph"/>
      </w:pPr>
      <w:r>
        <w:t xml:space="preserve">The future of editing in Dubai is likely shaped by advancements in artificial intelligence and machine learning. As AI tools become more sophisticated, editors may shift their focus toward strategic oversight rather than manual content correction. Research by Al-Mansoori (2023) suggests that AI-driven editors could revolutionize industries such as e-commerce and real estate, where personalized content is critical.</w:t>
      </w:r>
    </w:p>
    <w:p>
      <w:pPr>
        <w:pStyle w:val="BodyText"/>
      </w:pPr>
      <w:r>
        <w:t xml:space="preserve">However, the human element in editing remains irreplaceable. Editors must continue to prioritize cultural competence and ethical considerations, ensuring that technology complements rather than undermines the values of Dubai's multicultural society. Future studies should explore the integration of localized Arabic NLP models to enhance digital content creation and curation.</w:t>
      </w:r>
    </w:p>
    <w:bookmarkEnd w:id="25"/>
    <w:bookmarkStart w:id="26" w:name="conclusion"/>
    <w:p>
      <w:pPr>
        <w:pStyle w:val="Heading2"/>
      </w:pPr>
      <w:r>
        <w:t xml:space="preserve">Conclusion</w:t>
      </w:r>
    </w:p>
    <w:p>
      <w:pPr>
        <w:pStyle w:val="FirstParagraph"/>
      </w:pPr>
      <w:r>
        <w:t xml:space="preserve">In conclusion, the role of an editor in the United Arab Emirates, particularly in Dubai, is multifaceted and dynamic. Editors must navigate cultural complexities, technological innovations, and regulatory frameworks to produce content that resonates with both local and global audiences. As Dubai continues to evolve as a global metropolis, the demand for skilled editors who can bridge traditional and modern practices will only grow. Future research should focus on developing localized digital editing tools and fostering cross-cultural collaboration in content creation.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the United Arab Emirates Dubai</dc:title>
  <dc:creator/>
  <dc:language>en</dc:language>
  <cp:keywords/>
  <dcterms:created xsi:type="dcterms:W3CDTF">2026-07-23T20:31:55Z</dcterms:created>
  <dcterms:modified xsi:type="dcterms:W3CDTF">2026-07-23T20:31:55Z</dcterms:modified>
</cp:coreProperties>
</file>

<file path=docProps/custom.xml><?xml version="1.0" encoding="utf-8"?>
<Properties xmlns="http://schemas.openxmlformats.org/officeDocument/2006/custom-properties" xmlns:vt="http://schemas.openxmlformats.org/officeDocument/2006/docPropsVTypes"/>
</file>