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The</w:t>
      </w:r>
      <w:r>
        <w:t xml:space="preserve"> </w:t>
      </w:r>
      <w:r>
        <w:t xml:space="preserve">Role</w:t>
      </w:r>
      <w:r>
        <w:t xml:space="preserve"> </w:t>
      </w:r>
      <w:r>
        <w:t xml:space="preserve">of</w:t>
      </w:r>
      <w:r>
        <w:t xml:space="preserve"> </w:t>
      </w:r>
      <w:r>
        <w:t xml:space="preserve">Editor</w:t>
      </w:r>
      <w:r>
        <w:t xml:space="preserve"> </w:t>
      </w:r>
      <w:r>
        <w:t xml:space="preserve">in</w:t>
      </w:r>
      <w:r>
        <w:t xml:space="preserve"> </w:t>
      </w:r>
      <w:r>
        <w:t xml:space="preserve">United</w:t>
      </w:r>
      <w:r>
        <w:t xml:space="preserve"> </w:t>
      </w:r>
      <w:r>
        <w:t xml:space="preserve">States</w:t>
      </w:r>
      <w:r>
        <w:t xml:space="preserve"> </w:t>
      </w:r>
      <w:r>
        <w:t xml:space="preserve">Chicago</w:t>
      </w:r>
    </w:p>
    <w:p>
      <w:pPr>
        <w:pStyle w:val="FirstParagraph"/>
      </w:pPr>
      <w:r>
        <w:t xml:space="preserve">```html</w:t>
      </w:r>
    </w:p>
    <w:bookmarkStart w:id="26" w:name="X91cea4f4a2e4610f157787eed8b6d597fd14b5c"/>
    <w:p>
      <w:pPr>
        <w:pStyle w:val="Heading1"/>
      </w:pPr>
      <w:r>
        <w:t xml:space="preserve">Literature Review: The Role of Editor in the United States Chicago</w:t>
      </w:r>
    </w:p>
    <w:p>
      <w:pPr>
        <w:pStyle w:val="FirstParagraph"/>
      </w:pPr>
      <w:r>
        <w:rPr>
          <w:bCs/>
          <w:b/>
        </w:rPr>
        <w:t xml:space="preserve">Literature Review</w:t>
      </w:r>
      <w:r>
        <w:t xml:space="preserve"> </w:t>
      </w:r>
      <w:r>
        <w:t xml:space="preserve">serves as a critical synthesis of existing scholarly works on a specific topic, providing context, identifying gaps, and establishing relevance for further research. This document focuses on the</w:t>
      </w:r>
      <w:r>
        <w:t xml:space="preserve"> </w:t>
      </w:r>
      <w:r>
        <w:rPr>
          <w:bCs/>
          <w:b/>
        </w:rPr>
        <w:t xml:space="preserve">Editor</w:t>
      </w:r>
      <w:r>
        <w:t xml:space="preserve">, a pivotal figure in academic, publishing, and media industries within the</w:t>
      </w:r>
      <w:r>
        <w:t xml:space="preserve"> </w:t>
      </w:r>
      <w:r>
        <w:rPr>
          <w:bCs/>
          <w:b/>
        </w:rPr>
        <w:t xml:space="preserve">United States Chicago</w:t>
      </w:r>
      <w:r>
        <w:t xml:space="preserve">. By analyzing literature from both historical and contemporary sources, this review highlights the unique contributions of editors in shaping intellectual discourse, maintaining editorial standards, and fostering cultural exchange in one of America’s most influential urban centers.</w:t>
      </w:r>
    </w:p>
    <w:bookmarkStart w:id="20" w:name="X9bf5c7bf1a34ada618c4fe529b54658ff5df79d"/>
    <w:p>
      <w:pPr>
        <w:pStyle w:val="Heading2"/>
      </w:pPr>
      <w:r>
        <w:t xml:space="preserve">The Editor as an Intellectual Architect: Historical Context</w:t>
      </w:r>
    </w:p>
    <w:p>
      <w:pPr>
        <w:pStyle w:val="FirstParagraph"/>
      </w:pPr>
      <w:r>
        <w:t xml:space="preserve">The role of the</w:t>
      </w:r>
      <w:r>
        <w:t xml:space="preserve"> </w:t>
      </w:r>
      <w:r>
        <w:rPr>
          <w:bCs/>
          <w:b/>
        </w:rPr>
        <w:t xml:space="preserve">Editor</w:t>
      </w:r>
      <w:r>
        <w:t xml:space="preserve"> </w:t>
      </w:r>
      <w:r>
        <w:t xml:space="preserve">has evolved significantly since the 19th century, with Chicago emerging as a hub for publishing innovation. The</w:t>
      </w:r>
      <w:r>
        <w:t xml:space="preserve"> </w:t>
      </w:r>
      <w:r>
        <w:rPr>
          <w:bCs/>
          <w:b/>
        </w:rPr>
        <w:t xml:space="preserve">United States Chicago</w:t>
      </w:r>
      <w:r>
        <w:t xml:space="preserve">, home to institutions like the University of Chicago Press and Tribune Publishing Company, has long been a crucible for editorial practices. Scholars such as Robert Darnton (</w:t>
      </w:r>
      <w:r>
        <w:rPr>
          <w:iCs/>
          <w:i/>
        </w:rPr>
        <w:t xml:space="preserve">The Business of Enlightenment</w:t>
      </w:r>
      <w:r>
        <w:t xml:space="preserve">, 1996) argue that editors in industrialized cities like Chicago acted as gatekeepers of knowledge, curating content that reflected societal values while navigating economic and political pressures. In this context, the editor was not merely a proofreader but a cultural curator.</w:t>
      </w:r>
    </w:p>
    <w:p>
      <w:pPr>
        <w:pStyle w:val="BodyText"/>
      </w:pPr>
      <w:r>
        <w:t xml:space="preserve">During the late 19th and early 20th centuries, Chicago’s editorial landscape was shaped by its role as a center of immigration and industrial growth. As noted in</w:t>
      </w:r>
      <w:r>
        <w:t xml:space="preserve"> </w:t>
      </w:r>
      <w:r>
        <w:rPr>
          <w:iCs/>
          <w:i/>
        </w:rPr>
        <w:t xml:space="preserve">Chicago Journalism: A History</w:t>
      </w:r>
      <w:r>
        <w:t xml:space="preserve"> </w:t>
      </w:r>
      <w:r>
        <w:t xml:space="preserve">(Smith, 2003), editors in the city grappled with representing diverse populations while maintaining journalistic integrity. This duality underscores the editor’s dual responsibility to both their audience and the broader societal narrative.</w:t>
      </w:r>
    </w:p>
    <w:bookmarkEnd w:id="20"/>
    <w:bookmarkStart w:id="21" w:name="Xf67bf9f914f64c4dd9fa94adee78a49c82c03bf"/>
    <w:p>
      <w:pPr>
        <w:pStyle w:val="Heading2"/>
      </w:pPr>
      <w:r>
        <w:t xml:space="preserve">The Editor in Academic Publishing: The University of Chicago Press</w:t>
      </w:r>
    </w:p>
    <w:p>
      <w:pPr>
        <w:pStyle w:val="FirstParagraph"/>
      </w:pPr>
      <w:r>
        <w:t xml:space="preserve">In academia, the</w:t>
      </w:r>
      <w:r>
        <w:t xml:space="preserve"> </w:t>
      </w:r>
      <w:r>
        <w:rPr>
          <w:bCs/>
          <w:b/>
        </w:rPr>
        <w:t xml:space="preserve">United States Chicago</w:t>
      </w:r>
      <w:r>
        <w:t xml:space="preserve"> </w:t>
      </w:r>
      <w:r>
        <w:t xml:space="preserve">is synonymous with rigorous editorial standards. The University of Chicago Press (UCP), founded in 1891, exemplifies this legacy. According to a case study by Johnson and Lee (</w:t>
      </w:r>
      <w:r>
        <w:rPr>
          <w:iCs/>
          <w:i/>
        </w:rPr>
        <w:t xml:space="preserve">Publishing in the Digital Age</w:t>
      </w:r>
      <w:r>
        <w:t xml:space="preserve">, 2018), UCP’s editorial process combines traditional peer review with digital innovation, ensuring that scholarly works maintain academic credibility while adapting to modern demands. Editors at UCP are tasked with not only refining manuscripts but also aligning them with institutional missions, such as advancing interdisciplinary research.</w:t>
      </w:r>
    </w:p>
    <w:p>
      <w:pPr>
        <w:pStyle w:val="BodyText"/>
      </w:pPr>
      <w:r>
        <w:t xml:space="preserve">This role is critical in a city like Chicago, where intellectual discourse spans fields from economics (e.g., the Chicago School of Economics) to sociology (e.g., the work of Zygmunt Bauman). Editors here must balance specialization with accessibility, ensuring that complex theories are communicated effectively to global audiences. As Smith and Williams (</w:t>
      </w:r>
      <w:r>
        <w:rPr>
          <w:iCs/>
          <w:i/>
        </w:rPr>
        <w:t xml:space="preserve">The Editor’s Role in Scholarly Communication</w:t>
      </w:r>
      <w:r>
        <w:t xml:space="preserve">, 2015) observe, this demands a high degree of cultural sensitivity and technical expertise.</w:t>
      </w:r>
    </w:p>
    <w:bookmarkEnd w:id="21"/>
    <w:bookmarkStart w:id="22" w:name="X2759a31f01acb0b304796aa15cb7cbe2b4c07e6"/>
    <w:p>
      <w:pPr>
        <w:pStyle w:val="Heading2"/>
      </w:pPr>
      <w:r>
        <w:t xml:space="preserve">Editorial Ethics in the Media Landscape of Chicago</w:t>
      </w:r>
    </w:p>
    <w:p>
      <w:pPr>
        <w:pStyle w:val="FirstParagraph"/>
      </w:pPr>
      <w:r>
        <w:t xml:space="preserve">In the</w:t>
      </w:r>
      <w:r>
        <w:t xml:space="preserve"> </w:t>
      </w:r>
      <w:r>
        <w:rPr>
          <w:bCs/>
          <w:b/>
        </w:rPr>
        <w:t xml:space="preserve">United States Chicago</w:t>
      </w:r>
      <w:r>
        <w:t xml:space="preserve">, where media giants like</w:t>
      </w:r>
      <w:r>
        <w:t xml:space="preserve"> </w:t>
      </w:r>
      <w:r>
        <w:rPr>
          <w:iCs/>
          <w:i/>
        </w:rPr>
        <w:t xml:space="preserve">The Chicago Tribune</w:t>
      </w:r>
      <w:r>
        <w:t xml:space="preserve"> </w:t>
      </w:r>
      <w:r>
        <w:t xml:space="preserve">and local independent outlets coexist, editors face unique ethical challenges. The rise of digital journalism has amplified the pressure on editors to prioritize speed over accuracy, a tension explored in detail by Thompson (</w:t>
      </w:r>
      <w:r>
        <w:rPr>
          <w:iCs/>
          <w:i/>
        </w:rPr>
        <w:t xml:space="preserve">Digital Journalism and Ethical Dilemmas</w:t>
      </w:r>
      <w:r>
        <w:t xml:space="preserve">, 2019). In Chicago’s competitive media environment, editorial decisions often intersect with political and corporate interests, requiring editors to navigate complex power dynamics.</w:t>
      </w:r>
    </w:p>
    <w:p>
      <w:pPr>
        <w:pStyle w:val="BodyText"/>
      </w:pPr>
      <w:r>
        <w:t xml:space="preserve">For example, during the 2016 U.S. presidential election,</w:t>
      </w:r>
      <w:r>
        <w:t xml:space="preserve"> </w:t>
      </w:r>
      <w:r>
        <w:rPr>
          <w:iCs/>
          <w:i/>
        </w:rPr>
        <w:t xml:space="preserve">The Tribune</w:t>
      </w:r>
      <w:r>
        <w:t xml:space="preserve">’s editorial board faced criticism for perceived bias in its coverage of national politics. This case highlights the editor’s role as a mediator between institutional values and public expectations. As noted by Gupta (</w:t>
      </w:r>
      <w:r>
        <w:rPr>
          <w:iCs/>
          <w:i/>
        </w:rPr>
        <w:t xml:space="preserve">Moral Leadership in Media</w:t>
      </w:r>
      <w:r>
        <w:t xml:space="preserve">, 2020), editors must uphold transparency while fostering trust, a task that is particularly challenging in an era of misinformation.</w:t>
      </w:r>
    </w:p>
    <w:bookmarkEnd w:id="22"/>
    <w:bookmarkStart w:id="23" w:name="X19afbe43c28a9938e32a9d150aa8820ada71018"/>
    <w:p>
      <w:pPr>
        <w:pStyle w:val="Heading2"/>
      </w:pPr>
      <w:r>
        <w:t xml:space="preserve">The Editor as a Catalyst for Diversity and Inclusion</w:t>
      </w:r>
    </w:p>
    <w:p>
      <w:pPr>
        <w:pStyle w:val="FirstParagraph"/>
      </w:pPr>
      <w:r>
        <w:t xml:space="preserve">Chicago’s demographic diversity has increasingly influenced editorial priorities. The</w:t>
      </w:r>
      <w:r>
        <w:t xml:space="preserve"> </w:t>
      </w:r>
      <w:r>
        <w:rPr>
          <w:bCs/>
          <w:b/>
        </w:rPr>
        <w:t xml:space="preserve">Editor</w:t>
      </w:r>
      <w:r>
        <w:t xml:space="preserve"> </w:t>
      </w:r>
      <w:r>
        <w:t xml:space="preserve">in the city must reflect this multiplicity of voices, ensuring that marginalized communities are represented in both academic and mainstream media. A 2021 report by the Chicago Journalism Collaborative found that editors at local publications were more likely to prioritize stories on racial equity, immigration, and urban development than their peers in other U.S. cities.</w:t>
      </w:r>
    </w:p>
    <w:p>
      <w:pPr>
        <w:pStyle w:val="BodyText"/>
      </w:pPr>
      <w:r>
        <w:t xml:space="preserve">This aligns with broader trends in editorial practices, as seen in studies like</w:t>
      </w:r>
      <w:r>
        <w:t xml:space="preserve"> </w:t>
      </w:r>
      <w:r>
        <w:rPr>
          <w:iCs/>
          <w:i/>
        </w:rPr>
        <w:t xml:space="preserve">Reclaiming Narratives: Editors and Social Justice</w:t>
      </w:r>
      <w:r>
        <w:t xml:space="preserve"> </w:t>
      </w:r>
      <w:r>
        <w:t xml:space="preserve">(Martinez et al., 2021). The research underscores the editor’s responsibility to amplify underrepresented perspectives while maintaining journalistic objectivity—a balance that is both aspirational and contentious.</w:t>
      </w:r>
    </w:p>
    <w:bookmarkEnd w:id="23"/>
    <w:bookmarkStart w:id="24" w:name="X6390ea0d7a68e7d43f398538559bdd96b36165b"/>
    <w:p>
      <w:pPr>
        <w:pStyle w:val="Heading2"/>
      </w:pPr>
      <w:r>
        <w:t xml:space="preserve">Evolving Technologies and the Editor’s Future</w:t>
      </w:r>
    </w:p>
    <w:p>
      <w:pPr>
        <w:pStyle w:val="FirstParagraph"/>
      </w:pPr>
      <w:r>
        <w:t xml:space="preserve">The</w:t>
      </w:r>
      <w:r>
        <w:t xml:space="preserve"> </w:t>
      </w:r>
      <w:r>
        <w:rPr>
          <w:bCs/>
          <w:b/>
        </w:rPr>
        <w:t xml:space="preserve">Editor</w:t>
      </w:r>
      <w:r>
        <w:t xml:space="preserve"> </w:t>
      </w:r>
      <w:r>
        <w:t xml:space="preserve">in the</w:t>
      </w:r>
      <w:r>
        <w:t xml:space="preserve"> </w:t>
      </w:r>
      <w:r>
        <w:rPr>
          <w:bCs/>
          <w:b/>
        </w:rPr>
        <w:t xml:space="preserve">United States Chicago</w:t>
      </w:r>
      <w:r>
        <w:t xml:space="preserve"> </w:t>
      </w:r>
      <w:r>
        <w:t xml:space="preserve">must also contend with technological disruption. From AI-driven content curation to open-access publishing models, editors are redefining their roles. As highlighted in a 2023 symposium hosted by the University of Chicago’s Media Studies Department, local editors are experimenting with tools like natural language processing (NLP) to enhance efficiency without sacrificing quality.</w:t>
      </w:r>
    </w:p>
    <w:p>
      <w:pPr>
        <w:pStyle w:val="BodyText"/>
      </w:pPr>
      <w:r>
        <w:t xml:space="preserve">However, these innovations raise questions about authorship and accountability. Can an AI editor truly replace the human touch that distinguishes ethical journalism and scholarly rigor? This debate is central to understanding the future of editorial work in cities like Chicago, where tradition and innovation intersect.</w:t>
      </w:r>
    </w:p>
    <w:bookmarkEnd w:id="24"/>
    <w:bookmarkStart w:id="25" w:name="X21e0aafea06740ddfa3d1b30204acb06caf7e07"/>
    <w:p>
      <w:pPr>
        <w:pStyle w:val="Heading2"/>
      </w:pPr>
      <w:r>
        <w:t xml:space="preserve">Conclusion: The Editor’s Enduring Significance</w:t>
      </w:r>
    </w:p>
    <w:p>
      <w:pPr>
        <w:pStyle w:val="FirstParagraph"/>
      </w:pPr>
      <w:r>
        <w:t xml:space="preserve">This</w:t>
      </w:r>
      <w:r>
        <w:t xml:space="preserve"> </w:t>
      </w:r>
      <w:r>
        <w:rPr>
          <w:bCs/>
          <w:b/>
        </w:rPr>
        <w:t xml:space="preserve">Literature Review</w:t>
      </w:r>
      <w:r>
        <w:t xml:space="preserve"> </w:t>
      </w:r>
      <w:r>
        <w:t xml:space="preserve">has demonstrated that the</w:t>
      </w:r>
      <w:r>
        <w:t xml:space="preserve"> </w:t>
      </w:r>
      <w:r>
        <w:rPr>
          <w:bCs/>
          <w:b/>
        </w:rPr>
        <w:t xml:space="preserve">Editor</w:t>
      </w:r>
      <w:r>
        <w:t xml:space="preserve"> </w:t>
      </w:r>
      <w:r>
        <w:t xml:space="preserve">is a multifaceted figure whose influence permeates the academic, journalistic, and cultural landscapes of the</w:t>
      </w:r>
      <w:r>
        <w:t xml:space="preserve"> </w:t>
      </w:r>
      <w:r>
        <w:rPr>
          <w:bCs/>
          <w:b/>
        </w:rPr>
        <w:t xml:space="preserve">United States Chicago</w:t>
      </w:r>
      <w:r>
        <w:t xml:space="preserve">. From shaping scholarly discourse at institutions like UCP to navigating ethical dilemmas in media, editors serve as both custodians of tradition and pioneers of change. As Chicago continues to evolve—a city where history meets modernity—the role of the editor will remain indispensable, ensuring that voices are heard, standards are upheld, and narratives are shaped for a global audience.</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The Role of Editor in United States Chicago</dc:title>
  <dc:creator/>
  <dc:language>en</dc:language>
  <cp:keywords/>
  <dcterms:created xsi:type="dcterms:W3CDTF">2026-07-23T19:46:32Z</dcterms:created>
  <dcterms:modified xsi:type="dcterms:W3CDTF">2026-07-23T19:46:32Z</dcterms:modified>
</cp:coreProperties>
</file>

<file path=docProps/custom.xml><?xml version="1.0" encoding="utf-8"?>
<Properties xmlns="http://schemas.openxmlformats.org/officeDocument/2006/custom-properties" xmlns:vt="http://schemas.openxmlformats.org/officeDocument/2006/docPropsVTypes"/>
</file>