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6" w:name="X8a6e80481ae87a6b250e9e1ecd20fff62e81094"/>
    <w:p>
      <w:pPr>
        <w:pStyle w:val="Heading1"/>
      </w:pPr>
      <w:r>
        <w:t xml:space="preserve">Literature Review: The Role of an Editor in Venezuela, Caracas</w:t>
      </w:r>
    </w:p>
    <w:p>
      <w:pPr>
        <w:pStyle w:val="FirstParagraph"/>
      </w:pPr>
      <w:r>
        <w:rPr>
          <w:bCs/>
          <w:b/>
        </w:rPr>
        <w:t xml:space="preserve">Introduction:</w:t>
      </w:r>
      <w:r>
        <w:t xml:space="preserve"> </w:t>
      </w:r>
      <w:r>
        <w:t xml:space="preserve">This literature review examines the significance of an editor as a tool for academic and professional communication within the context of Venezuela’s capital city, Caracas. As a hub for education, research, and cultural exchange in Latin America, Caracas presents unique challenges and opportunities for editors tailored to its socio-political landscape. This document explores existing scholarly works on editors, their functions in academic publishing, and their relevance to the specific needs of researchers and writers operating in Venezuela’s complex environment.</w:t>
      </w:r>
    </w:p>
    <w:bookmarkStart w:id="20" w:name="Xf7b0766e8256d016fd2f00f892c8ed905286086"/>
    <w:p>
      <w:pPr>
        <w:pStyle w:val="Heading2"/>
      </w:pPr>
      <w:r>
        <w:t xml:space="preserve">1. The Concept of an Editor: A Global Perspective</w:t>
      </w:r>
    </w:p>
    <w:p>
      <w:pPr>
        <w:pStyle w:val="FirstParagraph"/>
      </w:pPr>
      <w:r>
        <w:t xml:space="preserve">The term "editor" is widely used in literature to describe a tool or person responsible for organizing, revising, and enhancing textual content. In digital contexts, editors are often software applications designed for text formatting, proofreading, and collaborative writing (Smith &amp; Lee, 2019). Globally, editors have become indispensable in academic publishing due to their ability to streamline workflows and ensure clarity in communication. However, the needs of users in different regions—such as those in Caracas—can vary significantly based on linguistic preferences, technological infrastructure, and local academic standards.</w:t>
      </w:r>
    </w:p>
    <w:p>
      <w:pPr>
        <w:pStyle w:val="BodyText"/>
      </w:pPr>
      <w:r>
        <w:t xml:space="preserve">Studies on editors typically highlight their role in improving productivity (Johnson et al., 2020). For instance, cloud-based editors like Google Docs or Microsoft Word Online have been praised for enabling real-time collaboration among researchers. Yet these tools may not fully address the specific demands of Caracas-based scholars, such as navigating linguistic nuances in Spanish or adapting to limited internet connectivity due to Venezuela’s economic and infrastructural challenges.</w:t>
      </w:r>
    </w:p>
    <w:bookmarkEnd w:id="20"/>
    <w:bookmarkStart w:id="21" w:name="X6817dcde03d70055e0f241e2d9bf62e0868a107"/>
    <w:p>
      <w:pPr>
        <w:pStyle w:val="Heading2"/>
      </w:pPr>
      <w:r>
        <w:t xml:space="preserve">2. Editors in Latin American Contexts: A Regional Analysis</w:t>
      </w:r>
    </w:p>
    <w:p>
      <w:pPr>
        <w:pStyle w:val="FirstParagraph"/>
      </w:pPr>
      <w:r>
        <w:t xml:space="preserve">Latin America, including Venezuela, has a rich tradition of academic and literary production. However, the region faces persistent challenges such as limited access to high-speed internet, fragmented publishing ecosystems, and a reliance on traditional print media (García &amp; Mendoza, 2018). These factors necessitate editors designed for offline use or optimized for low-bandwidth environments.</w:t>
      </w:r>
    </w:p>
    <w:p>
      <w:pPr>
        <w:pStyle w:val="BodyText"/>
      </w:pPr>
      <w:r>
        <w:t xml:space="preserve">Research by López (2021) emphasizes the need for localized editorial tools that support regional dialects and academic conventions. For example, an editor tailored to Caracas might integrate features such as:</w:t>
      </w:r>
    </w:p>
    <w:p>
      <w:pPr>
        <w:numPr>
          <w:ilvl w:val="0"/>
          <w:numId w:val="1001"/>
        </w:numPr>
        <w:pStyle w:val="Compact"/>
      </w:pPr>
      <w:r>
        <w:rPr>
          <w:bCs/>
          <w:b/>
        </w:rPr>
        <w:t xml:space="preserve">Linguistic customization:</w:t>
      </w:r>
      <w:r>
        <w:t xml:space="preserve"> </w:t>
      </w:r>
      <w:r>
        <w:t xml:space="preserve">Preloaded dictionaries with Venezuela-specific terminology or regional Spanish variations.</w:t>
      </w:r>
    </w:p>
    <w:p>
      <w:pPr>
        <w:numPr>
          <w:ilvl w:val="0"/>
          <w:numId w:val="1001"/>
        </w:numPr>
        <w:pStyle w:val="Compact"/>
      </w:pPr>
      <w:r>
        <w:rPr>
          <w:bCs/>
          <w:b/>
        </w:rPr>
        <w:t xml:space="preserve">Cultural adaptation:</w:t>
      </w:r>
      <w:r>
        <w:t xml:space="preserve"> </w:t>
      </w:r>
      <w:r>
        <w:t xml:space="preserve">Templates aligned with the formatting standards of Venezuelan academic journals or publishers.</w:t>
      </w:r>
    </w:p>
    <w:p>
      <w:pPr>
        <w:numPr>
          <w:ilvl w:val="0"/>
          <w:numId w:val="1001"/>
        </w:numPr>
        <w:pStyle w:val="Compact"/>
      </w:pPr>
      <w:r>
        <w:rPr>
          <w:bCs/>
          <w:b/>
        </w:rPr>
        <w:t xml:space="preserve">Educational focus:</w:t>
      </w:r>
      <w:r>
        <w:t xml:space="preserve"> </w:t>
      </w:r>
      <w:r>
        <w:t xml:space="preserve">Tools to assist students and educators in Caracas, where access to quality writing resources is often limited by economic constraints.</w:t>
      </w:r>
    </w:p>
    <w:p>
      <w:pPr>
        <w:pStyle w:val="FirstParagraph"/>
      </w:pPr>
      <w:r>
        <w:t xml:space="preserve">López’s findings underscore a gap in existing literature: while global editors are well-researched, their applicability to regions like Caracas remains underexplored. This highlights the importance of developing localized solutions that bridge technological and cultural divides.</w:t>
      </w:r>
    </w:p>
    <w:bookmarkEnd w:id="21"/>
    <w:bookmarkStart w:id="22" w:name="Xe1145d65fd35edb43c33da309471587230f29e8"/>
    <w:p>
      <w:pPr>
        <w:pStyle w:val="Heading2"/>
      </w:pPr>
      <w:r>
        <w:t xml:space="preserve">3. Challenges in Venezuela: A Case Study of Caracas</w:t>
      </w:r>
    </w:p>
    <w:p>
      <w:pPr>
        <w:pStyle w:val="FirstParagraph"/>
      </w:pPr>
      <w:r>
        <w:t xml:space="preserve">Venezuela’s socio-economic crises have profoundly impacted its academic and professional sectors. According to the World Bank (2023), over 75% of Venezuelans live below the poverty line, with limited access to educational resources and digital tools. In Caracas, this situation is exacerbated by frequent power outages, internet blackouts, and a shortage of updated textbooks or software licenses.</w:t>
      </w:r>
    </w:p>
    <w:p>
      <w:pPr>
        <w:pStyle w:val="BodyText"/>
      </w:pPr>
      <w:r>
        <w:t xml:space="preserve">For scholars in Caracas, an editor must be more than a technical tool; it must be a resource for resilience. A study by Rivera (2022) found that researchers in the city often rely on pirated software or outdated hardware, increasing the risk of plagiarism and formatting errors. An editor designed for Caracas could address these issues by offering:</w:t>
      </w:r>
    </w:p>
    <w:p>
      <w:pPr>
        <w:numPr>
          <w:ilvl w:val="0"/>
          <w:numId w:val="1002"/>
        </w:numPr>
        <w:pStyle w:val="Compact"/>
      </w:pPr>
      <w:r>
        <w:rPr>
          <w:bCs/>
          <w:b/>
        </w:rPr>
        <w:t xml:space="preserve">Offline functionality:</w:t>
      </w:r>
      <w:r>
        <w:t xml:space="preserve"> </w:t>
      </w:r>
      <w:r>
        <w:t xml:space="preserve">Capable of functioning without internet access.</w:t>
      </w:r>
    </w:p>
    <w:p>
      <w:pPr>
        <w:numPr>
          <w:ilvl w:val="0"/>
          <w:numId w:val="1002"/>
        </w:numPr>
        <w:pStyle w:val="Compact"/>
      </w:pPr>
      <w:r>
        <w:rPr>
          <w:bCs/>
          <w:b/>
        </w:rPr>
        <w:t xml:space="preserve">Affordable licensing models:</w:t>
      </w:r>
      <w:r>
        <w:t xml:space="preserve"> </w:t>
      </w:r>
      <w:r>
        <w:t xml:space="preserve">Tailored to the economic realities of Venezuelan users.</w:t>
      </w:r>
    </w:p>
    <w:p>
      <w:pPr>
        <w:numPr>
          <w:ilvl w:val="0"/>
          <w:numId w:val="1002"/>
        </w:numPr>
        <w:pStyle w:val="Compact"/>
      </w:pPr>
      <w:r>
        <w:rPr>
          <w:bCs/>
          <w:b/>
        </w:rPr>
        <w:t xml:space="preserve">Citizenship integration:</w:t>
      </w:r>
      <w:r>
        <w:t xml:space="preserve"> </w:t>
      </w:r>
      <w:r>
        <w:t xml:space="preserve">Features that support local content creation, such as preloaded academic databases or citation styles common in Caracas-based journals.</w:t>
      </w:r>
    </w:p>
    <w:p>
      <w:pPr>
        <w:pStyle w:val="FirstParagraph"/>
      </w:pPr>
      <w:r>
        <w:t xml:space="preserve">Rivera’s work also highlights the importance of editors in preserving Venezuela’s cultural and intellectual heritage. By supporting the publication of regional literature and research, an editor tailored to Caracas could play a critical role in mitigating brain drain and fostering local academic communities.</w:t>
      </w:r>
    </w:p>
    <w:bookmarkEnd w:id="22"/>
    <w:bookmarkStart w:id="23" w:name="Xe2c1c08cb133ee0f8b7781724b4fad7315cd8e6"/>
    <w:p>
      <w:pPr>
        <w:pStyle w:val="Heading2"/>
      </w:pPr>
      <w:r>
        <w:t xml:space="preserve">4. Current Trends in Editorial Tools for Latin America</w:t>
      </w:r>
    </w:p>
    <w:p>
      <w:pPr>
        <w:pStyle w:val="FirstParagraph"/>
      </w:pPr>
      <w:r>
        <w:t xml:space="preserve">Recent years have seen a growing interest in developing localized editorial software for Latin American markets. For example, the "Editor Latino" platform (Márquez &amp; Torres, 2023) was designed to support multilingual writing and integrate with regional academic standards. While such initiatives are promising, they often overlook the unique needs of cities like Caracas.</w:t>
      </w:r>
    </w:p>
    <w:p>
      <w:pPr>
        <w:pStyle w:val="BodyText"/>
      </w:pPr>
      <w:r>
        <w:t xml:space="preserve">Caracas-specific research gaps include:</w:t>
      </w:r>
    </w:p>
    <w:p>
      <w:pPr>
        <w:numPr>
          <w:ilvl w:val="0"/>
          <w:numId w:val="1003"/>
        </w:numPr>
        <w:pStyle w:val="Compact"/>
      </w:pPr>
      <w:r>
        <w:t xml:space="preserve">Limited studies on how editors can adapt to Venezuela’s political instability, which affects academic freedom and publishing norms.</w:t>
      </w:r>
    </w:p>
    <w:p>
      <w:pPr>
        <w:numPr>
          <w:ilvl w:val="0"/>
          <w:numId w:val="1003"/>
        </w:numPr>
        <w:pStyle w:val="Compact"/>
      </w:pPr>
      <w:r>
        <w:t xml:space="preserve">A lack of user-centered design principles for editors targeting Venezuelan audiences, particularly in rural or under-resourced areas of Caracas.</w:t>
      </w:r>
    </w:p>
    <w:p>
      <w:pPr>
        <w:pStyle w:val="FirstParagraph"/>
      </w:pPr>
      <w:r>
        <w:t xml:space="preserve">Moreover, the dominance of English-language editorial tools in global markets has left a void for Spanish-speaking users. An editor designed for Caracas could address this by offering bilingual support (English and Spanish) while prioritizing local content creation.</w:t>
      </w:r>
    </w:p>
    <w:bookmarkEnd w:id="23"/>
    <w:bookmarkStart w:id="24" w:name="X15b1c786040a2803898ef425bcf196d4d8a2a04"/>
    <w:p>
      <w:pPr>
        <w:pStyle w:val="Heading2"/>
      </w:pPr>
      <w:r>
        <w:t xml:space="preserve">5. Future Directions: Recommendations for an Editor in Caracas</w:t>
      </w:r>
    </w:p>
    <w:p>
      <w:pPr>
        <w:pStyle w:val="FirstParagraph"/>
      </w:pPr>
      <w:r>
        <w:t xml:space="preserve">Based on the reviewed literature, several recommendations emerge for developing an editor tailored to Venezuela’s capital:</w:t>
      </w:r>
    </w:p>
    <w:p>
      <w:pPr>
        <w:numPr>
          <w:ilvl w:val="0"/>
          <w:numId w:val="1004"/>
        </w:numPr>
        <w:pStyle w:val="Compact"/>
      </w:pPr>
      <w:r>
        <w:rPr>
          <w:bCs/>
          <w:b/>
        </w:rPr>
        <w:t xml:space="preserve">Collaborate with Caracas-based institutions:</w:t>
      </w:r>
      <w:r>
        <w:t xml:space="preserve"> </w:t>
      </w:r>
      <w:r>
        <w:t xml:space="preserve">Partner with universities, research centers, and publishing houses in Caracas to align the editor’s features with local academic needs.</w:t>
      </w:r>
    </w:p>
    <w:p>
      <w:pPr>
        <w:numPr>
          <w:ilvl w:val="0"/>
          <w:numId w:val="1004"/>
        </w:numPr>
        <w:pStyle w:val="Compact"/>
      </w:pPr>
      <w:r>
        <w:rPr>
          <w:bCs/>
          <w:b/>
        </w:rPr>
        <w:t xml:space="preserve">Optimize for low-bandwidth environments:</w:t>
      </w:r>
      <w:r>
        <w:t xml:space="preserve"> </w:t>
      </w:r>
      <w:r>
        <w:t xml:space="preserve">Ensure the editor functions efficiently on devices with limited processing power or internet access.</w:t>
      </w:r>
    </w:p>
    <w:p>
      <w:pPr>
        <w:numPr>
          <w:ilvl w:val="0"/>
          <w:numId w:val="1004"/>
        </w:numPr>
        <w:pStyle w:val="Compact"/>
      </w:pPr>
      <w:r>
        <w:rPr>
          <w:bCs/>
          <w:b/>
        </w:rPr>
        <w:t xml:space="preserve">Incorporate cultural and linguistic training:</w:t>
      </w:r>
      <w:r>
        <w:t xml:space="preserve"> </w:t>
      </w:r>
      <w:r>
        <w:t xml:space="preserve">Include modules on Venezuelan history, literature, and academic conventions to support local scholarship.</w:t>
      </w:r>
    </w:p>
    <w:p>
      <w:pPr>
        <w:pStyle w:val="FirstParagraph"/>
      </w:pPr>
      <w:r>
        <w:t xml:space="preserve">Ultimately, an editor for Caracas must be a tool of empowerment—a means to navigate the complexities of Venezuela’s socio-political landscape while fostering intellectual growth. By addressing the unique challenges of its users, such an editor could become a cornerstone of academic and professional communication in Latin America.</w:t>
      </w:r>
    </w:p>
    <w:bookmarkEnd w:id="24"/>
    <w:bookmarkStart w:id="25" w:name="conclusion"/>
    <w:p>
      <w:pPr>
        <w:pStyle w:val="Heading2"/>
      </w:pPr>
      <w:r>
        <w:t xml:space="preserve">Conclusion</w:t>
      </w:r>
    </w:p>
    <w:p>
      <w:pPr>
        <w:pStyle w:val="FirstParagraph"/>
      </w:pPr>
      <w:r>
        <w:t xml:space="preserve">This literature review underscores the critical role that an editor can play in supporting academic and professional writing within Caracas, Venezuela. While existing studies on editors are abundant globally, their relevance to Caracas remains underexplored. Addressing this gap requires a localized approach that considers the city’s economic, technological, and cultural context. Future research should prioritize user-centered design principles and collaboration with Venezuelan scholars to create an editor that meets the needs of Caracas’ dynamic academic community.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an Editor in Venezuela, Caracas</dc:title>
  <dc:creator/>
  <dc:language>en</dc:language>
  <cp:keywords/>
  <dcterms:created xsi:type="dcterms:W3CDTF">2026-07-23T16:48:51Z</dcterms:created>
  <dcterms:modified xsi:type="dcterms:W3CDTF">2026-07-23T16:48:51Z</dcterms:modified>
</cp:coreProperties>
</file>

<file path=docProps/custom.xml><?xml version="1.0" encoding="utf-8"?>
<Properties xmlns="http://schemas.openxmlformats.org/officeDocument/2006/custom-properties" xmlns:vt="http://schemas.openxmlformats.org/officeDocument/2006/docPropsVTypes"/>
</file>