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ed5ae7060e44f3325d871d4bf613f24b4e3fff6"/>
    <w:p>
      <w:pPr>
        <w:pStyle w:val="Heading1"/>
      </w:pPr>
      <w:r>
        <w:t xml:space="preserve">Literature Review: The Role of an Editor in Vietnam Ho Chi Minh City</w:t>
      </w:r>
    </w:p>
    <w:p>
      <w:pPr>
        <w:pStyle w:val="FirstParagraph"/>
      </w:pPr>
      <w:r>
        <w:t xml:space="preserve">A Literature Review on the role of an</w:t>
      </w:r>
      <w:r>
        <w:t xml:space="preserve"> </w:t>
      </w:r>
      <w:r>
        <w:rPr>
          <w:bCs/>
          <w:b/>
        </w:rPr>
        <w:t xml:space="preserve">Editor</w:t>
      </w:r>
      <w:r>
        <w:t xml:space="preserve"> </w:t>
      </w:r>
      <w:r>
        <w:t xml:space="preserve">in</w:t>
      </w:r>
      <w:r>
        <w:t xml:space="preserve"> </w:t>
      </w:r>
      <w:r>
        <w:rPr>
          <w:bCs/>
          <w:b/>
        </w:rPr>
        <w:t xml:space="preserve">Vietnam Ho Chi Minh City (HCMC)</w:t>
      </w:r>
      <w:r>
        <w:t xml:space="preserve"> </w:t>
      </w:r>
      <w:r>
        <w:t xml:space="preserve">must address the unique socio-cultural, political, and technological dynamics that shape editorial practices in this vibrant metropolis. As a global hub for media, technology, and cultural exchange in Southeast Asia, HCMC presents a distinct context for studying the functions and challenges of an Editor. This review synthesizes existing academic discourse on editorial theory, media landscapes in Vietnam, and the specificities of HCMC to highlight how Editors navigate this environment.</w:t>
      </w:r>
    </w:p>
    <w:bookmarkStart w:id="20" w:name="X9b8924d7b861579a35bdba3adac0bdf15b33c20"/>
    <w:p>
      <w:pPr>
        <w:pStyle w:val="Heading2"/>
      </w:pPr>
      <w:r>
        <w:t xml:space="preserve">Theoretical Frameworks for Understanding the Editor’s Role</w:t>
      </w:r>
    </w:p>
    <w:p>
      <w:pPr>
        <w:pStyle w:val="FirstParagraph"/>
      </w:pPr>
      <w:r>
        <w:t xml:space="preserve">The concept of an</w:t>
      </w:r>
      <w:r>
        <w:t xml:space="preserve"> </w:t>
      </w:r>
      <w:r>
        <w:rPr>
          <w:bCs/>
          <w:b/>
        </w:rPr>
        <w:t xml:space="preserve">Editor</w:t>
      </w:r>
      <w:r>
        <w:t xml:space="preserve"> </w:t>
      </w:r>
      <w:r>
        <w:t xml:space="preserve">has been widely explored in communication studies, with scholars emphasizing their role as gatekeepers, curators, and mediators of information. According to Donsbach (1998), Editors are pivotal in shaping public discourse by selecting, organizing, and contextualizing content. In the context of</w:t>
      </w:r>
      <w:r>
        <w:t xml:space="preserve"> </w:t>
      </w:r>
      <w:r>
        <w:rPr>
          <w:bCs/>
          <w:b/>
        </w:rPr>
        <w:t xml:space="preserve">Vietnam Ho Chi Minh City</w:t>
      </w:r>
      <w:r>
        <w:t xml:space="preserve">, where media operates within a complex interplay of state regulations and market forces, the Editor’s role becomes even more multifaceted. For instance, studies by Tran (2015) highlight how Editors in Vietnam must balance adherence to national policies with the demand for diverse, localized content to engage HCMC’s cosmopolitan audience.</w:t>
      </w:r>
    </w:p>
    <w:p>
      <w:pPr>
        <w:pStyle w:val="BodyText"/>
      </w:pPr>
      <w:r>
        <w:t xml:space="preserve">Additionally, globalization has transformed the Editor’s responsibilities. As noted by Couldry (2012), digital platforms have democratized content creation, compelling Editors to adopt new strategies for fact-checking, multimedia integration, and audience engagement. In</w:t>
      </w:r>
      <w:r>
        <w:t xml:space="preserve"> </w:t>
      </w:r>
      <w:r>
        <w:rPr>
          <w:bCs/>
          <w:b/>
        </w:rPr>
        <w:t xml:space="preserve">Vietnam Ho Chi Minh City</w:t>
      </w:r>
      <w:r>
        <w:t xml:space="preserve">, where English-language media coexists with Vietnamese publications, Editors must also navigate linguistic and cultural nuances. For example, a study by Le (2017) found that Editors in HCMC frequently mediate between international standards of journalism and local norms, ensuring content resonates with both expatriate and native audiences.</w:t>
      </w:r>
    </w:p>
    <w:bookmarkEnd w:id="20"/>
    <w:bookmarkStart w:id="21" w:name="X7ae79d5ef87717fc29c91620d36c39e2c4d07eb"/>
    <w:p>
      <w:pPr>
        <w:pStyle w:val="Heading2"/>
      </w:pPr>
      <w:r>
        <w:t xml:space="preserve">Media Landscape in Vietnam Ho Chi Minh City</w:t>
      </w:r>
    </w:p>
    <w:p>
      <w:pPr>
        <w:pStyle w:val="FirstParagraph"/>
      </w:pPr>
      <w:r>
        <w:t xml:space="preserve">The media ecosystem in</w:t>
      </w:r>
      <w:r>
        <w:t xml:space="preserve"> </w:t>
      </w:r>
      <w:r>
        <w:rPr>
          <w:bCs/>
          <w:b/>
        </w:rPr>
        <w:t xml:space="preserve">Vietnam Ho Chi Minh City</w:t>
      </w:r>
      <w:r>
        <w:t xml:space="preserve"> </w:t>
      </w:r>
      <w:r>
        <w:t xml:space="preserve">is characterized by rapid digitalization, a surge in online journalism, and the persistence of state-controlled media. According to the Vietnam Media Development Report (2021), over 60% of Vietnamese citizens access news through mobile apps or social media platforms, a trend that has intensified in HCMC due to its high internet penetration rate. This shift necessitates Editors to prioritize digital-first strategies, such as SEO optimization and interactive storytelling.</w:t>
      </w:r>
    </w:p>
    <w:p>
      <w:pPr>
        <w:pStyle w:val="BodyText"/>
      </w:pPr>
      <w:r>
        <w:t xml:space="preserve">However, the political climate in Vietnam introduces constraints on editorial independence. As observed by Nguyen (2019), Editors in state-owned media outlets must comply with guidelines that emphasize “socialist values” and national unity. Conversely, independent publishers in HCMC often face challenges such as censorship or self-censorship. A case study by Hoang (2020) on HCMC-based online magazines revealed how Editors employ coded language and satirical content to circumvent restrictions while maintaining relevance with younger, tech-savvy readers.</w:t>
      </w:r>
    </w:p>
    <w:bookmarkEnd w:id="21"/>
    <w:bookmarkStart w:id="22" w:name="X120d60e6331dda058a01ed43e47e595e29af620"/>
    <w:p>
      <w:pPr>
        <w:pStyle w:val="Heading2"/>
      </w:pPr>
      <w:r>
        <w:t xml:space="preserve">Cultural and Linguistic Considerations for Editors in HCMC</w:t>
      </w:r>
    </w:p>
    <w:p>
      <w:pPr>
        <w:pStyle w:val="FirstParagraph"/>
      </w:pPr>
      <w:r>
        <w:rPr>
          <w:bCs/>
          <w:b/>
        </w:rPr>
        <w:t xml:space="preserve">Vietnam Ho Chi Minh City</w:t>
      </w:r>
      <w:r>
        <w:t xml:space="preserve"> </w:t>
      </w:r>
      <w:r>
        <w:t xml:space="preserve">is a melting pot of cultures, languages, and lifestyles. Editors working here must address the linguistic diversity of their audience, which includes Vietnamese speakers, expatriates from Western countries, and regional migrants. A study by Pham (2018) found that bilingual or multilingual Editors in HCMC are more effective in bridging cultural gaps by tailoring content to specific communities. For example, English-language publications like</w:t>
      </w:r>
      <w:r>
        <w:t xml:space="preserve"> </w:t>
      </w:r>
      <w:r>
        <w:rPr>
          <w:iCs/>
          <w:i/>
        </w:rPr>
        <w:t xml:space="preserve">Asia One</w:t>
      </w:r>
      <w:r>
        <w:t xml:space="preserve"> </w:t>
      </w:r>
      <w:r>
        <w:t xml:space="preserve">or</w:t>
      </w:r>
      <w:r>
        <w:t xml:space="preserve"> </w:t>
      </w:r>
      <w:r>
        <w:rPr>
          <w:iCs/>
          <w:i/>
        </w:rPr>
        <w:t xml:space="preserve">Vietnam News</w:t>
      </w:r>
      <w:r>
        <w:t xml:space="preserve"> </w:t>
      </w:r>
      <w:r>
        <w:t xml:space="preserve">rely on Editors who can contextualize global events within the local framework.</w:t>
      </w:r>
    </w:p>
    <w:p>
      <w:pPr>
        <w:pStyle w:val="BodyText"/>
      </w:pPr>
      <w:r>
        <w:t xml:space="preserve">Cultural sensitivity is equally critical. As noted by Lee (2020), Editors in HCMC must avoid stereotypes about Vietnam while celebrating its unique identity. This includes representing diverse groups, such as the city’s expatriate communities, indigenous ethnicities, and urban working class. A review of content from HCMC-based publications like</w:t>
      </w:r>
      <w:r>
        <w:t xml:space="preserve"> </w:t>
      </w:r>
      <w:r>
        <w:rPr>
          <w:iCs/>
          <w:i/>
        </w:rPr>
        <w:t xml:space="preserve">VnExpress</w:t>
      </w:r>
      <w:r>
        <w:t xml:space="preserve"> </w:t>
      </w:r>
      <w:r>
        <w:t xml:space="preserve">or</w:t>
      </w:r>
      <w:r>
        <w:t xml:space="preserve"> </w:t>
      </w:r>
      <w:r>
        <w:rPr>
          <w:iCs/>
          <w:i/>
        </w:rPr>
        <w:t xml:space="preserve">Zing News</w:t>
      </w:r>
      <w:r>
        <w:t xml:space="preserve"> </w:t>
      </w:r>
      <w:r>
        <w:t xml:space="preserve">shows that Editors increasingly prioritize inclusive narratives to reflect the city’s pluralistic nature.</w:t>
      </w:r>
    </w:p>
    <w:bookmarkEnd w:id="22"/>
    <w:bookmarkStart w:id="23" w:name="Xea3b748ff0617c7fb4fbc3e2e8522d93b910671"/>
    <w:p>
      <w:pPr>
        <w:pStyle w:val="Heading2"/>
      </w:pPr>
      <w:r>
        <w:t xml:space="preserve">Tech-Driven Challenges and Opportunities for Editors</w:t>
      </w:r>
    </w:p>
    <w:p>
      <w:pPr>
        <w:pStyle w:val="FirstParagraph"/>
      </w:pPr>
      <w:r>
        <w:t xml:space="preserve">The rise of artificial intelligence (AI) and automation in journalism has redefined editorial workflows. In</w:t>
      </w:r>
      <w:r>
        <w:t xml:space="preserve"> </w:t>
      </w:r>
      <w:r>
        <w:rPr>
          <w:bCs/>
          <w:b/>
        </w:rPr>
        <w:t xml:space="preserve">Vietnam Ho Chi Minh City</w:t>
      </w:r>
      <w:r>
        <w:t xml:space="preserve">, where tech startups and media companies are proliferating, Editors must adapt to tools like AI-driven content analysis, automated fact-checking, and data visualization. A report by the HCMC Media Innovation Forum (2022) highlighted that Editors in digital-first outlets now spend 30% of their time collaborating with data scientists to enhance storytelling.</w:t>
      </w:r>
    </w:p>
    <w:p>
      <w:pPr>
        <w:pStyle w:val="BodyText"/>
      </w:pPr>
      <w:r>
        <w:t xml:space="preserve">However, this tech-centric shift also raises ethical concerns. As discussed by Thompson (2019), AI algorithms can inadvertently reinforce biases or prioritize click-worthy content over accuracy. In HCMC, where misinformation spreads rapidly on platforms like Facebook and Zalo, Editors are tasked with implementing robust verification processes to safeguard their audiences.</w:t>
      </w:r>
    </w:p>
    <w:bookmarkEnd w:id="23"/>
    <w:bookmarkStart w:id="24" w:name="Xe6824a0e7ccaf264a951e5f54b59f20ed0193f7"/>
    <w:p>
      <w:pPr>
        <w:pStyle w:val="Heading2"/>
      </w:pPr>
      <w:r>
        <w:t xml:space="preserve">Conclusion: The Evolving Role of the Editor in Vietnam Ho Chi Minh City</w:t>
      </w:r>
    </w:p>
    <w:p>
      <w:pPr>
        <w:pStyle w:val="FirstParagraph"/>
      </w:pPr>
      <w:r>
        <w:t xml:space="preserve">This Literature Review underscores the dynamic role of an</w:t>
      </w:r>
      <w:r>
        <w:t xml:space="preserve"> </w:t>
      </w:r>
      <w:r>
        <w:rPr>
          <w:bCs/>
          <w:b/>
        </w:rPr>
        <w:t xml:space="preserve">Editor</w:t>
      </w:r>
      <w:r>
        <w:t xml:space="preserve"> </w:t>
      </w:r>
      <w:r>
        <w:t xml:space="preserve">in</w:t>
      </w:r>
      <w:r>
        <w:t xml:space="preserve"> </w:t>
      </w:r>
      <w:r>
        <w:rPr>
          <w:bCs/>
          <w:b/>
        </w:rPr>
        <w:t xml:space="preserve">Vietnam Ho Chi Minh City</w:t>
      </w:r>
      <w:r>
        <w:t xml:space="preserve">, shaped by political, cultural, and technological forces. From navigating censorship to embracing digital tools, Editors in HCMC must continually innovate while upholding journalistic integrity. Future research could explore the intersection of AI ethics and editorial practices or the impact of Vietnam’s media laws on content diversity in HCMC.</w:t>
      </w:r>
    </w:p>
    <w:p>
      <w:pPr>
        <w:pStyle w:val="BodyText"/>
      </w:pPr>
      <w:r>
        <w:t xml:space="preserve">As</w:t>
      </w:r>
      <w:r>
        <w:t xml:space="preserve"> </w:t>
      </w:r>
      <w:r>
        <w:rPr>
          <w:bCs/>
          <w:b/>
        </w:rPr>
        <w:t xml:space="preserve">Vietnam Ho Chi Minh City</w:t>
      </w:r>
      <w:r>
        <w:t xml:space="preserve"> </w:t>
      </w:r>
      <w:r>
        <w:t xml:space="preserve">continues to evolve as a global media hub, understanding the Editor’s role within this context is essential for both academic discourse and practical application in journalism. This review serves as a foundation for further studies on how Editors adapt to the unique challenges and opportunities of this vibrant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2026-07-24T15:12:11Z</dcterms:created>
  <dcterms:modified xsi:type="dcterms:W3CDTF">2026-07-24T15:12:11Z</dcterms:modified>
</cp:coreProperties>
</file>

<file path=docProps/custom.xml><?xml version="1.0" encoding="utf-8"?>
<Properties xmlns="http://schemas.openxmlformats.org/officeDocument/2006/custom-properties" xmlns:vt="http://schemas.openxmlformats.org/officeDocument/2006/docPropsVTypes"/>
</file>