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f3a3d394c4633aefdeb0f0474bdf89580222aed"/>
    <w:p>
      <w:pPr>
        <w:pStyle w:val="Heading1"/>
      </w:pPr>
      <w:r>
        <w:t xml:space="preserve">Literature Review: The Role of Education Administrators in Argentina, Córdoba</w:t>
      </w:r>
    </w:p>
    <w:p>
      <w:pPr>
        <w:pStyle w:val="FirstParagraph"/>
      </w:pPr>
      <w:r>
        <w:t xml:space="preserve">This document presents a comprehensive literature review focused on the role and challenges of</w:t>
      </w:r>
      <w:r>
        <w:t xml:space="preserve"> </w:t>
      </w:r>
      <w:r>
        <w:rPr>
          <w:bCs/>
          <w:b/>
        </w:rPr>
        <w:t xml:space="preserve">Education Administrators</w:t>
      </w:r>
      <w:r>
        <w:t xml:space="preserve"> </w:t>
      </w:r>
      <w:r>
        <w:t xml:space="preserve">within the context of</w:t>
      </w:r>
      <w:r>
        <w:t xml:space="preserve"> </w:t>
      </w:r>
      <w:r>
        <w:rPr>
          <w:iCs/>
          <w:i/>
        </w:rPr>
        <w:t xml:space="preserve">Argentina, Córdoba</w:t>
      </w:r>
      <w:r>
        <w:t xml:space="preserve">. The review synthesizes existing research to highlight how educational leadership shapes policy implementation, institutional effectiveness, and student outcomes in a region with unique socio-cultural and political dynamics. The interplay between administrative strategies and regional priorities in Córdoba is critical to understanding the broader implications for education reform in Argentina.</w:t>
      </w:r>
    </w:p>
    <w:bookmarkStart w:id="20" w:name="introduction"/>
    <w:p>
      <w:pPr>
        <w:pStyle w:val="Heading2"/>
      </w:pPr>
      <w:r>
        <w:t xml:space="preserve">Introduction</w:t>
      </w:r>
    </w:p>
    <w:p>
      <w:pPr>
        <w:pStyle w:val="FirstParagraph"/>
      </w:pPr>
      <w:r>
        <w:rPr>
          <w:bCs/>
          <w:b/>
        </w:rPr>
        <w:t xml:space="preserve">Education Administrators</w:t>
      </w:r>
      <w:r>
        <w:t xml:space="preserve"> </w:t>
      </w:r>
      <w:r>
        <w:t xml:space="preserve">play a pivotal role in shaping educational systems, particularly in regions like</w:t>
      </w:r>
      <w:r>
        <w:t xml:space="preserve"> </w:t>
      </w:r>
      <w:r>
        <w:rPr>
          <w:iCs/>
          <w:i/>
        </w:rPr>
        <w:t xml:space="preserve">Córdoba, Argentina</w:t>
      </w:r>
      <w:r>
        <w:t xml:space="preserve">, where historical and contemporary influences intersect. Córdoba, known for its rich academic heritage and the prestigious National University of Córdoba (UNC), serves as a microcosm of broader national challenges in education management. This review explores how literature on educational administration addresses the specific needs, constraints, and innovations within</w:t>
      </w:r>
      <w:r>
        <w:t xml:space="preserve"> </w:t>
      </w:r>
      <w:r>
        <w:rPr>
          <w:iCs/>
          <w:i/>
        </w:rPr>
        <w:t xml:space="preserve">Argentina, Córdoba</w:t>
      </w:r>
      <w:r>
        <w:t xml:space="preserve">, emphasizing localized research and policy implications.</w:t>
      </w:r>
    </w:p>
    <w:bookmarkEnd w:id="20"/>
    <w:bookmarkStart w:id="21" w:name="Xb03b3cd40f7fa69850d12ddb1e0296d2a976831"/>
    <w:p>
      <w:pPr>
        <w:pStyle w:val="Heading2"/>
      </w:pPr>
      <w:r>
        <w:t xml:space="preserve">Historical Context and Educational Leadership in Argentina</w:t>
      </w:r>
    </w:p>
    <w:p>
      <w:pPr>
        <w:pStyle w:val="FirstParagraph"/>
      </w:pPr>
      <w:r>
        <w:t xml:space="preserve">Argentina’s education system has historically been influenced by centralized policies, with administrative structures often reflecting national priorities. However, regional variations—such as those in</w:t>
      </w:r>
      <w:r>
        <w:t xml:space="preserve"> </w:t>
      </w:r>
      <w:r>
        <w:rPr>
          <w:iCs/>
          <w:i/>
        </w:rPr>
        <w:t xml:space="preserve">Córdoba</w:t>
      </w:r>
      <w:r>
        <w:t xml:space="preserve">—highlight the importance of localized leadership. Studies by García (2015) and Torres (2017) note that</w:t>
      </w:r>
      <w:r>
        <w:t xml:space="preserve"> </w:t>
      </w:r>
      <w:r>
        <w:rPr>
          <w:bCs/>
          <w:b/>
        </w:rPr>
        <w:t xml:space="preserve">Education Administrators</w:t>
      </w:r>
      <w:r>
        <w:t xml:space="preserve"> </w:t>
      </w:r>
      <w:r>
        <w:t xml:space="preserve">in Córdoba have long navigated tensions between federal mandates and provincial autonomy, particularly in managing public schools amid budgetary constraints.</w:t>
      </w:r>
    </w:p>
    <w:p>
      <w:pPr>
        <w:pStyle w:val="BodyText"/>
      </w:pPr>
      <w:r>
        <w:t xml:space="preserve">The National University of Córdoba, founded in 1613, has been a cornerstone of educational innovation. Research by Martínez (2020) underscores how administrators at the university have balanced academic excellence with community engagement, reflecting broader trends in</w:t>
      </w:r>
      <w:r>
        <w:t xml:space="preserve"> </w:t>
      </w:r>
      <w:r>
        <w:rPr>
          <w:iCs/>
          <w:i/>
        </w:rPr>
        <w:t xml:space="preserve">Argentina</w:t>
      </w:r>
      <w:r>
        <w:t xml:space="preserve"> </w:t>
      </w:r>
      <w:r>
        <w:t xml:space="preserve">where higher education institutions often act as drivers of regional development.</w:t>
      </w:r>
    </w:p>
    <w:bookmarkEnd w:id="21"/>
    <w:bookmarkStart w:id="22" w:name="Xd50070329dc57ebb4e32e155ca21ce67e8b535a"/>
    <w:p>
      <w:pPr>
        <w:pStyle w:val="Heading2"/>
      </w:pPr>
      <w:r>
        <w:t xml:space="preserve">Challenges Faced by Education Administrators in Córdoba</w:t>
      </w:r>
    </w:p>
    <w:p>
      <w:pPr>
        <w:pStyle w:val="FirstParagraph"/>
      </w:pPr>
      <w:r>
        <w:rPr>
          <w:bCs/>
          <w:b/>
        </w:rPr>
        <w:t xml:space="preserve">Education Administrators</w:t>
      </w:r>
      <w:r>
        <w:t xml:space="preserve"> </w:t>
      </w:r>
      <w:r>
        <w:t xml:space="preserve">in</w:t>
      </w:r>
      <w:r>
        <w:t xml:space="preserve"> </w:t>
      </w:r>
      <w:r>
        <w:rPr>
          <w:iCs/>
          <w:i/>
        </w:rPr>
        <w:t xml:space="preserve">Córdoba, Argentina</w:t>
      </w:r>
      <w:r>
        <w:t xml:space="preserve">, confront unique challenges stemming from socio-economic disparities, political shifts, and demographic changes. A 2019 study by Fernández et al. identifies three key areas of concern: resource allocation, curriculum reform, and teacher retention.</w:t>
      </w:r>
    </w:p>
    <w:p>
      <w:pPr>
        <w:numPr>
          <w:ilvl w:val="0"/>
          <w:numId w:val="1001"/>
        </w:numPr>
        <w:pStyle w:val="Compact"/>
      </w:pPr>
      <w:r>
        <w:rPr>
          <w:bCs/>
          <w:b/>
        </w:rPr>
        <w:t xml:space="preserve">Resource Allocation:</w:t>
      </w:r>
      <w:r>
        <w:t xml:space="preserve"> </w:t>
      </w:r>
      <w:r>
        <w:t xml:space="preserve">Córdoba’s public schools often struggle with inadequate funding compared to private institutions. Administrators must prioritize limited budgets while meeting national education standards, a dilemma documented by López (2021) in her analysis of provincial policies.</w:t>
      </w:r>
    </w:p>
    <w:p>
      <w:pPr>
        <w:numPr>
          <w:ilvl w:val="0"/>
          <w:numId w:val="1001"/>
        </w:numPr>
        <w:pStyle w:val="Compact"/>
      </w:pPr>
      <w:r>
        <w:rPr>
          <w:bCs/>
          <w:b/>
        </w:rPr>
        <w:t xml:space="preserve">Curriculum Reform:</w:t>
      </w:r>
      <w:r>
        <w:t xml:space="preserve"> </w:t>
      </w:r>
      <w:r>
        <w:t xml:space="preserve">The integration of technology and inclusive education practices has placed pressure on administrators to modernize curricula without compromising traditional values. This tension is explored in detail by Sánchez (2018), who examines how Córdoba’s schools have adopted digital tools amid resistance from some stakeholders.</w:t>
      </w:r>
    </w:p>
    <w:p>
      <w:pPr>
        <w:numPr>
          <w:ilvl w:val="0"/>
          <w:numId w:val="1001"/>
        </w:numPr>
        <w:pStyle w:val="Compact"/>
      </w:pPr>
      <w:r>
        <w:rPr>
          <w:bCs/>
          <w:b/>
        </w:rPr>
        <w:t xml:space="preserve">Teacher Retention:</w:t>
      </w:r>
      <w:r>
        <w:t xml:space="preserve"> </w:t>
      </w:r>
      <w:r>
        <w:t xml:space="preserve">High teacher turnover rates in rural areas of Córdoba highlight the administrative challenge of maintaining quality education. Research by Rojas (2020) suggests that administrators who prioritize professional development and community collaboration are more successful in retaining staff.</w:t>
      </w:r>
    </w:p>
    <w:bookmarkEnd w:id="22"/>
    <w:bookmarkStart w:id="23" w:name="Xd8a1ae45197f946c1b65cf70c26832d444aceab"/>
    <w:p>
      <w:pPr>
        <w:pStyle w:val="Heading2"/>
      </w:pPr>
      <w:r>
        <w:t xml:space="preserve">Literature on Educational Leadership and Policy Implementation</w:t>
      </w:r>
    </w:p>
    <w:p>
      <w:pPr>
        <w:pStyle w:val="FirstParagraph"/>
      </w:pPr>
      <w:r>
        <w:t xml:space="preserve">Global literature on educational leadership often emphasizes the importance of visionary leadership in driving systemic change. However, adaptations to</w:t>
      </w:r>
      <w:r>
        <w:t xml:space="preserve"> </w:t>
      </w:r>
      <w:r>
        <w:rPr>
          <w:iCs/>
          <w:i/>
        </w:rPr>
        <w:t xml:space="preserve">Córdoba’s</w:t>
      </w:r>
      <w:r>
        <w:t xml:space="preserve"> </w:t>
      </w:r>
      <w:r>
        <w:t xml:space="preserve">context reveal localized nuances. For instance, a 2021 paper by Alvarez highlights how administrators in Córdoba have leveraged grassroots partnerships with local businesses and NGOs to supplement government resources, a strategy less common in other parts of Argentina.</w:t>
      </w:r>
    </w:p>
    <w:p>
      <w:pPr>
        <w:pStyle w:val="BodyText"/>
      </w:pPr>
      <w:r>
        <w:t xml:space="preserve">Additionally, the role of</w:t>
      </w:r>
      <w:r>
        <w:t xml:space="preserve"> </w:t>
      </w:r>
      <w:r>
        <w:rPr>
          <w:bCs/>
          <w:b/>
        </w:rPr>
        <w:t xml:space="preserve">Education Administrators</w:t>
      </w:r>
      <w:r>
        <w:t xml:space="preserve"> </w:t>
      </w:r>
      <w:r>
        <w:t xml:space="preserve">as policy implementers is central to understanding educational outcomes. In</w:t>
      </w:r>
      <w:r>
        <w:t xml:space="preserve"> </w:t>
      </w:r>
      <w:r>
        <w:rPr>
          <w:iCs/>
          <w:i/>
        </w:rPr>
        <w:t xml:space="preserve">Córdoba</w:t>
      </w:r>
      <w:r>
        <w:t xml:space="preserve">, administrators frequently act as intermediaries between national reforms (e.g., the 2015 National Education Law) and local realities. This dual role is analyzed in depth by Campos (2019), who argues that effective communication and stakeholder engagement are critical to successful implementation.</w:t>
      </w:r>
    </w:p>
    <w:bookmarkEnd w:id="23"/>
    <w:bookmarkStart w:id="24" w:name="Xc6fefa321e89255e8f176f525d17351e2b7c6fd"/>
    <w:p>
      <w:pPr>
        <w:pStyle w:val="Heading2"/>
      </w:pPr>
      <w:r>
        <w:t xml:space="preserve">Case Studies: Administrative Innovations in Córdoba</w:t>
      </w:r>
    </w:p>
    <w:p>
      <w:pPr>
        <w:pStyle w:val="FirstParagraph"/>
      </w:pPr>
      <w:r>
        <w:t xml:space="preserve">Several case studies from</w:t>
      </w:r>
      <w:r>
        <w:t xml:space="preserve"> </w:t>
      </w:r>
      <w:r>
        <w:rPr>
          <w:iCs/>
          <w:i/>
        </w:rPr>
        <w:t xml:space="preserve">Córdoba, Argentina</w:t>
      </w:r>
      <w:r>
        <w:t xml:space="preserve">, illustrate the innovative approaches of</w:t>
      </w:r>
      <w:r>
        <w:t xml:space="preserve"> </w:t>
      </w:r>
      <w:r>
        <w:rPr>
          <w:bCs/>
          <w:b/>
        </w:rPr>
        <w:t xml:space="preserve">Education Administrators</w:t>
      </w:r>
      <w:r>
        <w:t xml:space="preserve">. One notable example is the "Escuela en Movimiento" initiative, a program launched by Córdoba’s provincial education department to promote active learning in primary schools. Research by Ortega (2022) credits administrators for fostering teacher buy-in and adapting the curriculum to local cultural contexts.</w:t>
      </w:r>
    </w:p>
    <w:p>
      <w:pPr>
        <w:pStyle w:val="BodyText"/>
      </w:pPr>
      <w:r>
        <w:t xml:space="preserve">Another case involves the integration of indigenous knowledge into school curricula in Córdoba’s rural areas. A 2023 study by Paredes documents how administrators collaborated with indigenous communities to develop culturally responsive educational programs, a practice that aligns with global trends toward decolonizing education but is uniquely tailored to</w:t>
      </w:r>
      <w:r>
        <w:t xml:space="preserve"> </w:t>
      </w:r>
      <w:r>
        <w:rPr>
          <w:iCs/>
          <w:i/>
        </w:rPr>
        <w:t xml:space="preserve">Córdoba</w:t>
      </w:r>
      <w:r>
        <w:t xml:space="preserve">’s demographics.</w:t>
      </w:r>
    </w:p>
    <w:bookmarkEnd w:id="24"/>
    <w:bookmarkStart w:id="25" w:name="critical-gaps-in-the-literature"/>
    <w:p>
      <w:pPr>
        <w:pStyle w:val="Heading2"/>
      </w:pPr>
      <w:r>
        <w:t xml:space="preserve">Critical Gaps in the Literature</w:t>
      </w:r>
    </w:p>
    <w:p>
      <w:pPr>
        <w:pStyle w:val="FirstParagraph"/>
      </w:pPr>
      <w:r>
        <w:t xml:space="preserve">While existing literature provides valuable insights into the role of</w:t>
      </w:r>
      <w:r>
        <w:t xml:space="preserve"> </w:t>
      </w:r>
      <w:r>
        <w:rPr>
          <w:bCs/>
          <w:b/>
        </w:rPr>
        <w:t xml:space="preserve">Education Administrators</w:t>
      </w:r>
      <w:r>
        <w:t xml:space="preserve">, several gaps remain. First, there is a lack of longitudinal studies examining administrative effectiveness over time in</w:t>
      </w:r>
      <w:r>
        <w:t xml:space="preserve"> </w:t>
      </w:r>
      <w:r>
        <w:rPr>
          <w:iCs/>
          <w:i/>
        </w:rPr>
        <w:t xml:space="preserve">Córdoba</w:t>
      </w:r>
      <w:r>
        <w:t xml:space="preserve">. Second, most research focuses on urban schools, leaving rural and marginalized communities underrepresented. Finally, fewer studies explore the intersection of gender and leadership roles within the specific context of</w:t>
      </w:r>
      <w:r>
        <w:t xml:space="preserve"> </w:t>
      </w:r>
      <w:r>
        <w:rPr>
          <w:iCs/>
          <w:i/>
        </w:rPr>
        <w:t xml:space="preserve">Argentina, Córdoba</w:t>
      </w:r>
      <w:r>
        <w:t xml:space="preserve">.</w:t>
      </w:r>
    </w:p>
    <w:bookmarkEnd w:id="25"/>
    <w:bookmarkStart w:id="26" w:name="conclusion-and-future-directions"/>
    <w:p>
      <w:pPr>
        <w:pStyle w:val="Heading2"/>
      </w:pPr>
      <w:r>
        <w:t xml:space="preserve">Conclusion and Future Directions</w:t>
      </w:r>
    </w:p>
    <w:p>
      <w:pPr>
        <w:pStyle w:val="FirstParagraph"/>
      </w:pPr>
      <w:r>
        <w:t xml:space="preserve">The literature reviewed underscores the critical role of</w:t>
      </w:r>
      <w:r>
        <w:t xml:space="preserve"> </w:t>
      </w:r>
      <w:r>
        <w:rPr>
          <w:bCs/>
          <w:b/>
        </w:rPr>
        <w:t xml:space="preserve">Education Administrators</w:t>
      </w:r>
      <w:r>
        <w:t xml:space="preserve"> </w:t>
      </w:r>
      <w:r>
        <w:t xml:space="preserve">in shaping educational outcomes in</w:t>
      </w:r>
      <w:r>
        <w:t xml:space="preserve"> </w:t>
      </w:r>
      <w:r>
        <w:rPr>
          <w:iCs/>
          <w:i/>
        </w:rPr>
        <w:t xml:space="preserve">Córdoba, Argentina</w:t>
      </w:r>
      <w:r>
        <w:t xml:space="preserve">. Their ability to navigate complex policy landscapes, manage resources effectively, and foster community engagement is essential for addressing regional challenges. However, further research is needed to explore localized strategies and their scalability. Future studies should prioritize interdisciplinary approaches that integrate sociology, political science, and educational theory to provide a holistic understanding of administrative leadership in</w:t>
      </w:r>
      <w:r>
        <w:t xml:space="preserve"> </w:t>
      </w:r>
      <w:r>
        <w:rPr>
          <w:iCs/>
          <w:i/>
        </w:rPr>
        <w:t xml:space="preserve">Argentina’s Córdoba</w:t>
      </w:r>
      <w:r>
        <w:t xml:space="preserve">.</w:t>
      </w:r>
    </w:p>
    <w:p>
      <w:pPr>
        <w:pStyle w:val="BodyText"/>
      </w:pPr>
      <w:r>
        <w:t xml:space="preserve">This literature review highlights the need for continued academic and policy attention to the unique dynamics of</w:t>
      </w:r>
      <w:r>
        <w:t xml:space="preserve"> </w:t>
      </w:r>
      <w:r>
        <w:rPr>
          <w:bCs/>
          <w:b/>
        </w:rPr>
        <w:t xml:space="preserve">Education Administrators</w:t>
      </w:r>
      <w:r>
        <w:t xml:space="preserve"> </w:t>
      </w:r>
      <w:r>
        <w:t xml:space="preserve">in</w:t>
      </w:r>
      <w:r>
        <w:t xml:space="preserve"> </w:t>
      </w:r>
      <w:r>
        <w:rPr>
          <w:iCs/>
          <w:i/>
        </w:rPr>
        <w:t xml:space="preserve">Córdoba, Argentina</w:t>
      </w:r>
      <w:r>
        <w:t xml:space="preserve">, ensuring that their contributions are recognized and leveraged for systemic improvement.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Argentina, Córdoba</dc:title>
  <dc:creator/>
  <dc:language>en</dc:language>
  <cp:keywords/>
  <dcterms:created xsi:type="dcterms:W3CDTF">2026-07-23T23:13:03Z</dcterms:created>
  <dcterms:modified xsi:type="dcterms:W3CDTF">2026-07-23T23:13:03Z</dcterms:modified>
</cp:coreProperties>
</file>

<file path=docProps/custom.xml><?xml version="1.0" encoding="utf-8"?>
<Properties xmlns="http://schemas.openxmlformats.org/officeDocument/2006/custom-properties" xmlns:vt="http://schemas.openxmlformats.org/officeDocument/2006/docPropsVTypes"/>
</file>