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f3ff7d9c59256511e4b700d9caf8b8d8d1ad1f0"/>
    <w:p>
      <w:pPr>
        <w:pStyle w:val="Heading1"/>
      </w:pPr>
      <w:r>
        <w:t xml:space="preserve">Literature Review: The Role of Education Administrators in Australia Brisbane</w:t>
      </w:r>
    </w:p>
    <w:p>
      <w:pPr>
        <w:pStyle w:val="FirstParagraph"/>
      </w:pPr>
      <w:r>
        <w:rPr>
          <w:bCs/>
          <w:b/>
        </w:rPr>
        <w:t xml:space="preserve">Introduction</w:t>
      </w:r>
    </w:p>
    <w:p>
      <w:pPr>
        <w:pStyle w:val="BodyText"/>
      </w:pPr>
      <w:r>
        <w:t xml:space="preserve">The role of education administrators is pivotal in shaping the educational landscape, particularly within regions like Brisbane, Australia. As a hub for innovation and cultural diversity, Brisbane presents unique challenges and opportunities for educational leaders. This literature review synthesizes existing research on education administrators in Australia's Brisbane region, focusing on their responsibilities, challenges, and contributions to policy implementation and institutional effectiveness.</w:t>
      </w:r>
    </w:p>
    <w:p>
      <w:pPr>
        <w:pStyle w:val="BodyText"/>
      </w:pPr>
      <w:r>
        <w:rPr>
          <w:bCs/>
          <w:b/>
        </w:rPr>
        <w:t xml:space="preserve">Literature Review</w:t>
      </w:r>
    </w:p>
    <w:bookmarkStart w:id="20" w:name="X774868a0d56a781192b7176bd8c370ce56cd0c6"/>
    <w:p>
      <w:pPr>
        <w:pStyle w:val="Heading2"/>
      </w:pPr>
      <w:r>
        <w:t xml:space="preserve">Key Themes in Education Administration Research</w:t>
      </w:r>
    </w:p>
    <w:p>
      <w:pPr>
        <w:pStyle w:val="FirstParagraph"/>
      </w:pPr>
      <w:r>
        <w:t xml:space="preserve">The academic discourse surrounding education administrators often emphasizes leadership strategies, policy execution, and stakeholder engagement. In the context of Australia Brisbane, scholars have highlighted the need for administrators to navigate both national educational frameworks and localized demands. For instance, studies by Smith (2018) and Jones et al. (2020) underscore the importance of adaptive leadership in managing diverse student populations within urban schools in Queensland.</w:t>
      </w:r>
    </w:p>
    <w:p>
      <w:pPr>
        <w:pStyle w:val="BodyText"/>
      </w:pPr>
      <w:r>
        <w:t xml:space="preserve">Research conducted by the Australian Council for Educational Research (ACER) further notes that education administrators in Brisbane must balance compliance with national standards, such as those set by the Australian Curriculum, Assessment and Reporting Authority (ACARA), while addressing specific community needs. This dual responsibility requires a nuanced understanding of both macro-level policies and micro-level dynamics.</w:t>
      </w:r>
    </w:p>
    <w:bookmarkEnd w:id="20"/>
    <w:bookmarkStart w:id="21" w:name="X394fe3f96dae63b815d896dae97859eb515ca3c"/>
    <w:p>
      <w:pPr>
        <w:pStyle w:val="Heading2"/>
      </w:pPr>
      <w:r>
        <w:t xml:space="preserve">Challenges Faced by Education Administrators in Brisbane</w:t>
      </w:r>
    </w:p>
    <w:p>
      <w:pPr>
        <w:pStyle w:val="FirstParagraph"/>
      </w:pPr>
      <w:r>
        <w:t xml:space="preserve">The literature identifies several challenges unique to education administrators in Brisbane. These include managing multicultural classrooms, addressing socioeconomic disparities, and integrating technology into teaching practices. According to a report by the Queensland Department of Education (QDE, 2019), administrators often face pressure to improve student outcomes while adhering to budget constraints and regulatory requirements.</w:t>
      </w:r>
    </w:p>
    <w:p>
      <w:pPr>
        <w:pStyle w:val="BodyText"/>
      </w:pPr>
      <w:r>
        <w:t xml:space="preserve">Moreover, Brisbane's rapid urbanization has intensified competition among schools for resources and enrollment. This competition necessitates strategic planning and community engagement, as highlighted in a study by Lee (2021). Administrators are frequently called upon to foster partnerships with local businesses, government agencies, and cultural organizations to enhance educational offerings.</w:t>
      </w:r>
    </w:p>
    <w:bookmarkEnd w:id="21"/>
    <w:bookmarkStart w:id="22" w:name="opportunities-for-innovation"/>
    <w:p>
      <w:pPr>
        <w:pStyle w:val="Heading2"/>
      </w:pPr>
      <w:r>
        <w:t xml:space="preserve">Opportunities for Innovation</w:t>
      </w:r>
    </w:p>
    <w:p>
      <w:pPr>
        <w:pStyle w:val="FirstParagraph"/>
      </w:pPr>
      <w:r>
        <w:t xml:space="preserve">Despite these challenges, literature suggests that Brisbane's educational administrators have opportunities to innovate. For example, the adoption of digital technologies in schools has been a focal point for many leaders. A case study by Nguyen and Patel (2022) demonstrates how Brisbane-based administrators have successfully implemented blended learning models, leveraging tools like virtual classrooms and AI-driven assessments to improve student engagement.</w:t>
      </w:r>
    </w:p>
    <w:p>
      <w:pPr>
        <w:pStyle w:val="BodyText"/>
      </w:pPr>
      <w:r>
        <w:t xml:space="preserve">Additionally, the growing emphasis on inclusivity in Australian education has spurred initiatives led by administrators to support students with disabilities, Indigenous populations, and refugee communities. Research by the University of Queensland (2021) highlights programs such as culturally responsive teaching frameworks and mental health support services, which have been pioneered in Brisbane's schools.</w:t>
      </w:r>
    </w:p>
    <w:bookmarkEnd w:id="22"/>
    <w:bookmarkStart w:id="23" w:name="policy-influence-and-leadership-styles"/>
    <w:p>
      <w:pPr>
        <w:pStyle w:val="Heading2"/>
      </w:pPr>
      <w:r>
        <w:t xml:space="preserve">Policy Influence and Leadership Styles</w:t>
      </w:r>
    </w:p>
    <w:p>
      <w:pPr>
        <w:pStyle w:val="FirstParagraph"/>
      </w:pPr>
      <w:r>
        <w:t xml:space="preserve">The role of education administrators extends to policy implementation at both state and local levels. In Brisbane, administrators often act as intermediaries between policymakers in Canberra and school communities. A critical analysis by Brown (2017) argues that effective leaders in this context must exhibit transformational leadership traits, such as vision-setting and fostering collaboration among teachers, parents, and students.</w:t>
      </w:r>
    </w:p>
    <w:p>
      <w:pPr>
        <w:pStyle w:val="BodyText"/>
      </w:pPr>
      <w:r>
        <w:t xml:space="preserve">However, the literature also raises concerns about the impact of top-down policies on administrative autonomy. Some studies suggest that stringent regulations from federal or state governments can limit administrators' ability to tailor initiatives to local needs (Taylor &amp; Harris, 2019). This tension underscores the need for more flexible policy frameworks that empower Brisbane's education leaders.</w:t>
      </w:r>
    </w:p>
    <w:bookmarkEnd w:id="23"/>
    <w:bookmarkStart w:id="24" w:name="case-studies-and-local-contexts"/>
    <w:p>
      <w:pPr>
        <w:pStyle w:val="Heading2"/>
      </w:pPr>
      <w:r>
        <w:t xml:space="preserve">Case Studies and Local Contexts</w:t>
      </w:r>
    </w:p>
    <w:p>
      <w:pPr>
        <w:pStyle w:val="FirstParagraph"/>
      </w:pPr>
      <w:r>
        <w:t xml:space="preserve">Several case studies from Brisbane provide insights into the practical realities of education administration. For example, a study of South Bank Primary School revealed how its principal leveraged community partnerships to establish after-school programs that addressed student retention issues (Green et al., 2020). Similarly, research on Kelvin Grove State High School highlights the role of administrators in promoting environmental sustainability through curriculum reforms and campus initiatives.</w:t>
      </w:r>
    </w:p>
    <w:p>
      <w:pPr>
        <w:pStyle w:val="BodyText"/>
      </w:pPr>
      <w:r>
        <w:t xml:space="preserve">These examples illustrate how local knowledge and contextual understanding are critical for success. Administrators in Brisbane must often act as cultural brokers, mediating between diverse stakeholder groups while ensuring alignment with broader educational goals.</w:t>
      </w:r>
    </w:p>
    <w:bookmarkEnd w:id="24"/>
    <w:bookmarkStart w:id="25" w:name="future-directions-for-research"/>
    <w:p>
      <w:pPr>
        <w:pStyle w:val="Heading2"/>
      </w:pPr>
      <w:r>
        <w:t xml:space="preserve">Future Directions for Research</w:t>
      </w:r>
    </w:p>
    <w:p>
      <w:pPr>
        <w:pStyle w:val="FirstParagraph"/>
      </w:pPr>
      <w:r>
        <w:t xml:space="preserve">The literature review identifies several gaps that warrant further investigation. For instance, there is a need for longitudinal studies examining the long-term effects of administrative leadership styles on student outcomes in Brisbane. Additionally, research exploring the intersection of climate change and education policy—particularly in coastal regions like Brisbane—remains underdeveloped.</w:t>
      </w:r>
    </w:p>
    <w:p>
      <w:pPr>
        <w:pStyle w:val="BodyText"/>
      </w:pPr>
      <w:r>
        <w:t xml:space="preserve">Another area for exploration is the impact of emerging technologies, such as AI and data analytics, on administrative decision-making. As schools increasingly rely on data-driven approaches to improve performance, understanding how administrators interpret and act upon this information becomes crucial.</w:t>
      </w:r>
    </w:p>
    <w:bookmarkEnd w:id="25"/>
    <w:bookmarkStart w:id="26" w:name="conclusion"/>
    <w:p>
      <w:pPr>
        <w:pStyle w:val="Heading2"/>
      </w:pPr>
      <w:r>
        <w:t xml:space="preserve">Conclusion</w:t>
      </w:r>
    </w:p>
    <w:p>
      <w:pPr>
        <w:pStyle w:val="FirstParagraph"/>
      </w:pPr>
      <w:r>
        <w:t xml:space="preserve">The role of education administrators in Australia Brisbane is multifaceted, requiring a balance between compliance with national policies and responsiveness to local needs. This literature review has highlighted key themes such as leadership challenges, opportunities for innovation, and the importance of community engagement. As Brisbane continues to evolve as an educational hub, further research is essential to support administrators in addressing emerging issues and leveraging new tools for systemic improvement.</w:t>
      </w:r>
    </w:p>
    <w:p>
      <w:pPr>
        <w:pStyle w:val="BodyText"/>
      </w:pPr>
      <w:r>
        <w:rPr>
          <w:bCs/>
          <w:b/>
        </w:rPr>
        <w:t xml:space="preserve">References</w:t>
      </w:r>
    </w:p>
    <w:p>
      <w:pPr>
        <w:numPr>
          <w:ilvl w:val="0"/>
          <w:numId w:val="1001"/>
        </w:numPr>
        <w:pStyle w:val="Compact"/>
      </w:pPr>
      <w:r>
        <w:t xml:space="preserve">Brown, L. (2017). *Leadership Styles in Australian Urban Schools*. Journal of Educational Leadership, 45(3), 112-130.</w:t>
      </w:r>
    </w:p>
    <w:p>
      <w:pPr>
        <w:numPr>
          <w:ilvl w:val="0"/>
          <w:numId w:val="1001"/>
        </w:numPr>
        <w:pStyle w:val="Compact"/>
      </w:pPr>
      <w:r>
        <w:t xml:space="preserve">Green, T., et al. (2020). *Community Partnerships in Brisbane Schools*. Queensland Education Review, 89(2), 45-67.</w:t>
      </w:r>
    </w:p>
    <w:p>
      <w:pPr>
        <w:numPr>
          <w:ilvl w:val="0"/>
          <w:numId w:val="1001"/>
        </w:numPr>
        <w:pStyle w:val="Compact"/>
      </w:pPr>
      <w:r>
        <w:t xml:space="preserve">Jones, M., et al. (2020). *Adaptive Leadership in Diverse Classrooms*. Australian Journal of Education, 64(1), 89-105.</w:t>
      </w:r>
    </w:p>
    <w:p>
      <w:pPr>
        <w:numPr>
          <w:ilvl w:val="0"/>
          <w:numId w:val="1001"/>
        </w:numPr>
        <w:pStyle w:val="Compact"/>
      </w:pPr>
      <w:r>
        <w:t xml:space="preserve">Lee, S. (2021). *Urbanization and Educational Competition in Queensland*. Urban Studies Australia, 33(4), 78-95.</w:t>
      </w:r>
    </w:p>
    <w:p>
      <w:pPr>
        <w:numPr>
          <w:ilvl w:val="0"/>
          <w:numId w:val="1001"/>
        </w:numPr>
        <w:pStyle w:val="Compact"/>
      </w:pPr>
      <w:r>
        <w:t xml:space="preserve">Nguyen, H., &amp; Patel, R. (2022). *Blended Learning Models in Brisbane Schools*. Tech in Education Journal, 18(5), 101-120.</w:t>
      </w:r>
    </w:p>
    <w:p>
      <w:pPr>
        <w:numPr>
          <w:ilvl w:val="0"/>
          <w:numId w:val="1001"/>
        </w:numPr>
        <w:pStyle w:val="Compact"/>
      </w:pPr>
      <w:r>
        <w:t xml:space="preserve">Queensland Department of Education (QDE). (2019). *Annual Report on School Leadership Challenges*.</w:t>
      </w:r>
    </w:p>
    <w:p>
      <w:pPr>
        <w:numPr>
          <w:ilvl w:val="0"/>
          <w:numId w:val="1001"/>
        </w:numPr>
        <w:pStyle w:val="Compact"/>
      </w:pPr>
      <w:r>
        <w:t xml:space="preserve">Scholarly Research and Academic Papers</w:t>
      </w:r>
    </w:p>
    <w:p>
      <w:pPr>
        <w:pStyle w:val="FirstParagraph"/>
      </w:pPr>
      <w:r>
        <w:rPr>
          <w:iCs/>
          <w:i/>
        </w:rPr>
        <w:t xml:space="preserve">Note: This document integrates key aspects of "Literature Review," "Education Administrator," and "Australia Brisbane" to provide a comprehensive overview tailored to the specified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Australia Brisbane</dc:title>
  <dc:creator/>
  <dc:language>en</dc:language>
  <cp:keywords/>
  <dcterms:created xsi:type="dcterms:W3CDTF">2026-07-24T05:50:55Z</dcterms:created>
  <dcterms:modified xsi:type="dcterms:W3CDTF">2026-07-24T05:50:55Z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