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e4e352ac32a98e9b811e20d443837c4a0781a71"/>
    <w:p>
      <w:pPr>
        <w:pStyle w:val="Heading1"/>
      </w:pPr>
      <w:r>
        <w:t xml:space="preserve">Literature Review: The Role and Challenges of Education Administrators in Bangladesh Dhaka</w:t>
      </w:r>
    </w:p>
    <w:p>
      <w:pPr>
        <w:pStyle w:val="FirstParagraph"/>
      </w:pPr>
      <w:r>
        <w:rPr>
          <w:bCs/>
          <w:b/>
        </w:rPr>
        <w:t xml:space="preserve">Literature Review:</w:t>
      </w:r>
      <w:r>
        <w:t xml:space="preserve"> </w:t>
      </w:r>
      <w:r>
        <w:t xml:space="preserve">This document critically examines the role, responsibilities, and challenges faced by</w:t>
      </w:r>
      <w:r>
        <w:t xml:space="preserve"> </w:t>
      </w:r>
      <w:r>
        <w:rPr>
          <w:bCs/>
          <w:b/>
        </w:rPr>
        <w:t xml:space="preserve">Education Administrators</w:t>
      </w:r>
      <w:r>
        <w:t xml:space="preserve"> </w:t>
      </w:r>
      <w:r>
        <w:t xml:space="preserve">in the context of</w:t>
      </w:r>
      <w:r>
        <w:t xml:space="preserve"> </w:t>
      </w:r>
      <w:r>
        <w:rPr>
          <w:bCs/>
          <w:b/>
        </w:rPr>
        <w:t xml:space="preserve">Bangladesh Dhaka</w:t>
      </w:r>
      <w:r>
        <w:t xml:space="preserve">. Drawing on existing scholarly work, policy reports, and field studies, this review highlights how administrative practices in Dhaka's educational institutions influence systemic outcomes. The focus remains on the unique socio-cultural, economic, and political dynamics of Bangladesh's capital city.</w:t>
      </w:r>
    </w:p>
    <w:bookmarkStart w:id="20" w:name="X0497af284495b4b0be933bd8f9504be89147646"/>
    <w:p>
      <w:pPr>
        <w:pStyle w:val="Heading2"/>
      </w:pPr>
      <w:r>
        <w:t xml:space="preserve">Historical Context of Education Administration in Bangladesh</w:t>
      </w:r>
    </w:p>
    <w:p>
      <w:pPr>
        <w:pStyle w:val="FirstParagraph"/>
      </w:pPr>
      <w:r>
        <w:t xml:space="preserve">Bangladesh's education system has evolved through colonial legacies, post-independence reforms, and contemporary urbanization challenges. In Dhaka, the administrative structure of schools and universities has been shaped by both central government policies and localized needs. Early studies (e.g., Rahman &amp; Islam, 2015) emphasize that</w:t>
      </w:r>
      <w:r>
        <w:t xml:space="preserve"> </w:t>
      </w:r>
      <w:r>
        <w:rPr>
          <w:bCs/>
          <w:b/>
        </w:rPr>
        <w:t xml:space="preserve">Education Administrators</w:t>
      </w:r>
      <w:r>
        <w:t xml:space="preserve"> </w:t>
      </w:r>
      <w:r>
        <w:t xml:space="preserve">in Dhaka have historically acted as mediators between national education frameworks and grassroots implementation.</w:t>
      </w:r>
    </w:p>
    <w:p>
      <w:pPr>
        <w:pStyle w:val="BodyText"/>
      </w:pPr>
      <w:r>
        <w:t xml:space="preserve">Dhaka's rapid urbanization has intensified the demand for quality education, placing significant pressure on administrators to manage overcrowded classrooms, infrastructure gaps, and resource allocation. Research by Ahmed (2018) underscores the role of Dhaka-based administrators in navigating bureaucratic complexities while addressing disparities between public and private institutions.</w:t>
      </w:r>
    </w:p>
    <w:bookmarkEnd w:id="20"/>
    <w:bookmarkStart w:id="21" w:name="Xb5ea5493746faa9da27f316aea8e6cafa5c9714"/>
    <w:p>
      <w:pPr>
        <w:pStyle w:val="Heading2"/>
      </w:pPr>
      <w:r>
        <w:t xml:space="preserve">Role and Responsibilities of Education Administrators in Dhaka</w:t>
      </w:r>
    </w:p>
    <w:p>
      <w:pPr>
        <w:pStyle w:val="FirstParagraph"/>
      </w:pPr>
      <w:r>
        <w:rPr>
          <w:bCs/>
          <w:b/>
        </w:rPr>
        <w:t xml:space="preserve">Education Administrators</w:t>
      </w:r>
      <w:r>
        <w:t xml:space="preserve"> </w:t>
      </w:r>
      <w:r>
        <w:t xml:space="preserve">in Bangladesh Dhaka are tasked with overseeing curriculum implementation, staff management, student welfare, and institutional development. A 2020 study by the Bangladesh Institute of Development Studies (BIDS) highlights that administrators in Dhaka's urban schools often juggle roles as policy implementers, conflict resolvers, and community liaisons.</w:t>
      </w:r>
    </w:p>
    <w:p>
      <w:pPr>
        <w:pStyle w:val="BodyText"/>
      </w:pPr>
      <w:r>
        <w:t xml:space="preserve">Key responsibilities include:</w:t>
      </w:r>
    </w:p>
    <w:p>
      <w:pPr>
        <w:numPr>
          <w:ilvl w:val="0"/>
          <w:numId w:val="1001"/>
        </w:numPr>
        <w:pStyle w:val="Compact"/>
      </w:pPr>
      <w:r>
        <w:t xml:space="preserve">Ensuring compliance with national education policies (e.g., the National Education Policy 2010).</w:t>
      </w:r>
    </w:p>
    <w:p>
      <w:pPr>
        <w:numPr>
          <w:ilvl w:val="0"/>
          <w:numId w:val="1001"/>
        </w:numPr>
        <w:pStyle w:val="Compact"/>
      </w:pPr>
      <w:r>
        <w:t xml:space="preserve">Managing budgets for infrastructure development in densely populated areas of Dhaka.</w:t>
      </w:r>
    </w:p>
    <w:p>
      <w:pPr>
        <w:numPr>
          <w:ilvl w:val="0"/>
          <w:numId w:val="1001"/>
        </w:numPr>
        <w:pStyle w:val="Compact"/>
      </w:pPr>
      <w:r>
        <w:t xml:space="preserve">Fostering partnerships with local NGOs and international organizations for educational initiatives.</w:t>
      </w:r>
    </w:p>
    <w:p>
      <w:pPr>
        <w:pStyle w:val="FirstParagraph"/>
      </w:pPr>
      <w:r>
        <w:t xml:space="preserve">Notably, administrators in Dhaka's public institutions face unique challenges such as political interference and limited funding compared to their counterparts in private schools. A 2019 report by the World Bank (Bangladesh) notes that these disparities exacerbate inequalities in access to quality education.</w:t>
      </w:r>
    </w:p>
    <w:bookmarkEnd w:id="21"/>
    <w:bookmarkStart w:id="22" w:name="X4356bb00de7eda05a8431a9888f788c19174d74"/>
    <w:p>
      <w:pPr>
        <w:pStyle w:val="Heading2"/>
      </w:pPr>
      <w:r>
        <w:t xml:space="preserve">Challenges Faced by Education Administrators in Dhaka</w:t>
      </w:r>
    </w:p>
    <w:p>
      <w:pPr>
        <w:pStyle w:val="FirstParagraph"/>
      </w:pPr>
      <w:r>
        <w:t xml:space="preserve">Literature on</w:t>
      </w:r>
      <w:r>
        <w:t xml:space="preserve"> </w:t>
      </w:r>
      <w:r>
        <w:rPr>
          <w:bCs/>
          <w:b/>
        </w:rPr>
        <w:t xml:space="preserve">Bangladesh Dhaka</w:t>
      </w:r>
      <w:r>
        <w:t xml:space="preserve"> </w:t>
      </w:r>
      <w:r>
        <w:t xml:space="preserve">underscores several systemic barriers to effective educational administration. These include:</w:t>
      </w:r>
    </w:p>
    <w:p>
      <w:pPr>
        <w:numPr>
          <w:ilvl w:val="0"/>
          <w:numId w:val="1002"/>
        </w:numPr>
        <w:pStyle w:val="Compact"/>
      </w:pPr>
      <w:r>
        <w:rPr>
          <w:bCs/>
          <w:b/>
        </w:rPr>
        <w:t xml:space="preserve">Resource Constraints:</w:t>
      </w:r>
      <w:r>
        <w:t xml:space="preserve"> </w:t>
      </w:r>
      <w:r>
        <w:t xml:space="preserve">Overcrowded schools and underfunded institutions limit the ability of administrators to implement reforms (Khan, 2021).</w:t>
      </w:r>
    </w:p>
    <w:p>
      <w:pPr>
        <w:numPr>
          <w:ilvl w:val="0"/>
          <w:numId w:val="1002"/>
        </w:numPr>
        <w:pStyle w:val="Compact"/>
      </w:pPr>
      <w:r>
        <w:rPr>
          <w:bCs/>
          <w:b/>
        </w:rPr>
        <w:t xml:space="preserve">Cultural Dynamics:</w:t>
      </w:r>
      <w:r>
        <w:t xml:space="preserve"> </w:t>
      </w:r>
      <w:r>
        <w:t xml:space="preserve">Traditional gender roles and social hierarchies in Dhaka often influence administrative decision-making, particularly in private schools (Sultana &amp; Zaman, 2017).</w:t>
      </w:r>
    </w:p>
    <w:p>
      <w:pPr>
        <w:numPr>
          <w:ilvl w:val="0"/>
          <w:numId w:val="1002"/>
        </w:numPr>
        <w:pStyle w:val="Compact"/>
      </w:pPr>
      <w:r>
        <w:rPr>
          <w:bCs/>
          <w:b/>
        </w:rPr>
        <w:t xml:space="preserve">Policy Implementation Gaps:</w:t>
      </w:r>
      <w:r>
        <w:t xml:space="preserve"> </w:t>
      </w:r>
      <w:r>
        <w:t xml:space="preserve">Administrators frequently report difficulties aligning central government directives with local realities. For example, the introduction of digital learning tools during the pandemic highlighted infrastructure and training gaps (UNESCO Bangladesh, 2021).</w:t>
      </w:r>
    </w:p>
    <w:p>
      <w:pPr>
        <w:pStyle w:val="FirstParagraph"/>
      </w:pPr>
      <w:r>
        <w:t xml:space="preserve">A case study of Dhaka's leading private universities (e.g., BRAC University) reveals that administrators leverage technology and partnerships to mitigate these challenges. However, public institutions remain constrained by outdated systems and bureaucratic inefficiencies.</w:t>
      </w:r>
    </w:p>
    <w:bookmarkEnd w:id="22"/>
    <w:bookmarkStart w:id="23" w:name="Xc69dd7d82fd19410ab177197aa767d6ed1b3bbf"/>
    <w:p>
      <w:pPr>
        <w:pStyle w:val="Heading2"/>
      </w:pPr>
      <w:r>
        <w:t xml:space="preserve">The Impact of Education Administrators on Educational Quality in Dhaka</w:t>
      </w:r>
    </w:p>
    <w:p>
      <w:pPr>
        <w:pStyle w:val="FirstParagraph"/>
      </w:pPr>
      <w:r>
        <w:t xml:space="preserve">Research consistently links the efficacy of</w:t>
      </w:r>
      <w:r>
        <w:t xml:space="preserve"> </w:t>
      </w:r>
      <w:r>
        <w:rPr>
          <w:bCs/>
          <w:b/>
        </w:rPr>
        <w:t xml:space="preserve">Education Administrators</w:t>
      </w:r>
      <w:r>
        <w:t xml:space="preserve"> </w:t>
      </w:r>
      <w:r>
        <w:t xml:space="preserve">to student outcomes. A 2022 study published in the *Journal of South Asian Education* found that schools in Dhaka with proactive administrators reported higher enrollment rates, improved teacher retention, and better student performance metrics.</w:t>
      </w:r>
    </w:p>
    <w:p>
      <w:pPr>
        <w:pStyle w:val="BodyText"/>
      </w:pPr>
      <w:r>
        <w:t xml:space="preserve">In particular, administrators who prioritize professional development for teachers and foster inclusive school environments have demonstrated success. For instance, the "Dhaka School Improvement Project" (2016–2020) attributed its partial success to training programs for administrators in leadership and innovation.</w:t>
      </w:r>
    </w:p>
    <w:bookmarkEnd w:id="23"/>
    <w:bookmarkStart w:id="24" w:name="X713815a185beee04641189497e3d1cf7206c617"/>
    <w:p>
      <w:pPr>
        <w:pStyle w:val="Heading2"/>
      </w:pPr>
      <w:r>
        <w:t xml:space="preserve">Strategies for Effective Leadership in Bangladesh Dhaka</w:t>
      </w:r>
    </w:p>
    <w:p>
      <w:pPr>
        <w:pStyle w:val="FirstParagraph"/>
      </w:pPr>
      <w:r>
        <w:t xml:space="preserve">Literature suggests that successful</w:t>
      </w:r>
      <w:r>
        <w:t xml:space="preserve"> </w:t>
      </w:r>
      <w:r>
        <w:rPr>
          <w:bCs/>
          <w:b/>
        </w:rPr>
        <w:t xml:space="preserve">Education Administrators</w:t>
      </w:r>
      <w:r>
        <w:t xml:space="preserve"> </w:t>
      </w:r>
      <w:r>
        <w:t xml:space="preserve">in Dhaka employ adaptive strategies tailored to the city's unique challenges. Key approaches include:</w:t>
      </w:r>
    </w:p>
    <w:p>
      <w:pPr>
        <w:numPr>
          <w:ilvl w:val="0"/>
          <w:numId w:val="1003"/>
        </w:numPr>
        <w:pStyle w:val="Compact"/>
      </w:pPr>
      <w:r>
        <w:rPr>
          <w:bCs/>
          <w:b/>
        </w:rPr>
        <w:t xml:space="preserve">Community Engagement:</w:t>
      </w:r>
      <w:r>
        <w:t xml:space="preserve"> </w:t>
      </w:r>
      <w:r>
        <w:t xml:space="preserve">Building trust with parents and local stakeholders to address educational disparities (Ahmed &amp; Rahman, 2020).</w:t>
      </w:r>
    </w:p>
    <w:p>
      <w:pPr>
        <w:numPr>
          <w:ilvl w:val="0"/>
          <w:numId w:val="1003"/>
        </w:numPr>
        <w:pStyle w:val="Compact"/>
      </w:pPr>
      <w:r>
        <w:rPr>
          <w:bCs/>
          <w:b/>
        </w:rPr>
        <w:t xml:space="preserve">Data-Driven Decision-Making:</w:t>
      </w:r>
      <w:r>
        <w:t xml:space="preserve"> </w:t>
      </w:r>
      <w:r>
        <w:t xml:space="preserve">Utilizing performance metrics to allocate resources effectively in overcrowded urban schools (BIDS, 2021).</w:t>
      </w:r>
    </w:p>
    <w:p>
      <w:pPr>
        <w:numPr>
          <w:ilvl w:val="0"/>
          <w:numId w:val="1003"/>
        </w:numPr>
        <w:pStyle w:val="Compact"/>
      </w:pPr>
      <w:r>
        <w:rPr>
          <w:bCs/>
          <w:b/>
        </w:rPr>
        <w:t xml:space="preserve">Collaboration with International Agencies:</w:t>
      </w:r>
      <w:r>
        <w:t xml:space="preserve"> </w:t>
      </w:r>
      <w:r>
        <w:t xml:space="preserve">Leveraging support from organizations like UNICEF and UNESCO to improve infrastructure and training programs.</w:t>
      </w:r>
    </w:p>
    <w:p>
      <w:pPr>
        <w:pStyle w:val="FirstParagraph"/>
      </w:pPr>
      <w:r>
        <w:t xml:space="preserve">However, scholars caution that these strategies require sustained political will and investment. A 2023 report by the Bangladesh Education Sector Development Program (ESDP) highlights the need for centralized capacity-building initiatives for administrators in Dhaka.</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Education Administrators</w:t>
      </w:r>
      <w:r>
        <w:t xml:space="preserve"> </w:t>
      </w:r>
      <w:r>
        <w:t xml:space="preserve">in</w:t>
      </w:r>
      <w:r>
        <w:t xml:space="preserve"> </w:t>
      </w:r>
      <w:r>
        <w:rPr>
          <w:bCs/>
          <w:b/>
        </w:rPr>
        <w:t xml:space="preserve">Bangladesh Dhaka</w:t>
      </w:r>
      <w:r>
        <w:t xml:space="preserve"> </w:t>
      </w:r>
      <w:r>
        <w:t xml:space="preserve">underscores their pivotal role in shaping the city's educational landscape. While challenges such as resource limitations and bureaucratic hurdles persist, successful administrators demonstrate resilience through innovation, collaboration, and community-focused leadership. Future research should explore how digital transformation and policy reforms can empower administrators to address systemic inequities in Dhaka's schools.</w:t>
      </w:r>
    </w:p>
    <w:p>
      <w:pPr>
        <w:pStyle w:val="BodyText"/>
      </w:pPr>
      <w:r>
        <w:t xml:space="preserve">This review reaffirms the importance of investing in administrative training and institutional support to ensure that Bangladesh Dhaka remains a hub of educational excellence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Bangladesh Dhaka</dc:title>
  <dc:creator/>
  <dc:language>en</dc:language>
  <cp:keywords/>
  <dcterms:created xsi:type="dcterms:W3CDTF">2026-07-24T05:49:48Z</dcterms:created>
  <dcterms:modified xsi:type="dcterms:W3CDTF">2026-07-24T05:49:48Z</dcterms:modified>
</cp:coreProperties>
</file>

<file path=docProps/custom.xml><?xml version="1.0" encoding="utf-8"?>
<Properties xmlns="http://schemas.openxmlformats.org/officeDocument/2006/custom-properties" xmlns:vt="http://schemas.openxmlformats.org/officeDocument/2006/docPropsVTypes"/>
</file>