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6b059ff3aee49d0ad522bbd06b1e2b3c3cb4283"/>
    <w:p>
      <w:pPr>
        <w:pStyle w:val="Heading1"/>
      </w:pPr>
      <w:r>
        <w:t xml:space="preserve">Literature Review: The Role of the Education Administrator in Brazil, Brasília</w:t>
      </w:r>
    </w:p>
    <w:p>
      <w:pPr>
        <w:pStyle w:val="FirstParagraph"/>
      </w:pPr>
      <w:r>
        <w:t xml:space="preserve">This Literature Review explores the evolving role of the</w:t>
      </w:r>
      <w:r>
        <w:t xml:space="preserve"> </w:t>
      </w:r>
      <w:r>
        <w:rPr>
          <w:bCs/>
          <w:b/>
        </w:rPr>
        <w:t xml:space="preserve">Education Administrator</w:t>
      </w:r>
      <w:r>
        <w:t xml:space="preserve"> </w:t>
      </w:r>
      <w:r>
        <w:t xml:space="preserve">within the context of</w:t>
      </w:r>
      <w:r>
        <w:t xml:space="preserve"> </w:t>
      </w:r>
      <w:r>
        <w:rPr>
          <w:bCs/>
          <w:b/>
        </w:rPr>
        <w:t xml:space="preserve">Brazil, Brasília</w:t>
      </w:r>
      <w:r>
        <w:t xml:space="preserve">, focusing on how administrative practices, policy frameworks, and socio-cultural dynamics intersect to shape educational outcomes. The review synthesizes academic discourse, governmental reports, and empirical studies to highlight the challenges and opportunities faced by education administrators in this federal capital. Given Brasília’s status as a political and administrative hub in Brazil, its education system serves as a microcosm of national trends while presenting unique regional challenges.</w:t>
      </w:r>
    </w:p>
    <w:bookmarkStart w:id="20" w:name="X63632c03582b93a92d111d4f3ba75391110e0fb"/>
    <w:p>
      <w:pPr>
        <w:pStyle w:val="Heading2"/>
      </w:pPr>
      <w:r>
        <w:t xml:space="preserve">1. Historical Context of Education Administration in Brazil</w:t>
      </w:r>
    </w:p>
    <w:p>
      <w:pPr>
        <w:pStyle w:val="FirstParagraph"/>
      </w:pPr>
      <w:r>
        <w:t xml:space="preserve">Brazil’s educational system has undergone significant transformations since the 19th century, driven by waves of reform and modernization. The</w:t>
      </w:r>
      <w:r>
        <w:t xml:space="preserve"> </w:t>
      </w:r>
      <w:r>
        <w:rPr>
          <w:bCs/>
          <w:b/>
        </w:rPr>
        <w:t xml:space="preserve">Education Administrator</w:t>
      </w:r>
      <w:r>
        <w:t xml:space="preserve"> </w:t>
      </w:r>
      <w:r>
        <w:t xml:space="preserve">in this context has historically operated within a framework shaped by centralized governance, socio-economic disparities, and political instability. The creation of Brasília in the 1950s as the new federal capital marked a pivotal moment for national development planning, including education policy. However, administrative structures for education in Brasília were initially underdeveloped due to the city’s rapid urbanization and the challenges of decentralizing services from Rio de Janeiro.</w:t>
      </w:r>
    </w:p>
    <w:p>
      <w:pPr>
        <w:pStyle w:val="BodyText"/>
      </w:pPr>
      <w:r>
        <w:t xml:space="preserve">Studies by authors such as</w:t>
      </w:r>
      <w:r>
        <w:t xml:space="preserve"> </w:t>
      </w:r>
      <w:r>
        <w:rPr>
          <w:iCs/>
          <w:i/>
        </w:rPr>
        <w:t xml:space="preserve">Duarte (2015)</w:t>
      </w:r>
      <w:r>
        <w:t xml:space="preserve"> </w:t>
      </w:r>
      <w:r>
        <w:t xml:space="preserve">emphasize that early administrators in Brasília focused on infrastructure development, such as building schools and training teachers, while navigating limited resources. This period laid the groundwork for a bureaucratic culture that persists today, with education administrators often balancing national mandates with localized needs.</w:t>
      </w:r>
    </w:p>
    <w:bookmarkEnd w:id="20"/>
    <w:bookmarkStart w:id="21" w:name="X71cbb3f3549491c8298259f80f504624fa43cd0"/>
    <w:p>
      <w:pPr>
        <w:pStyle w:val="Heading2"/>
      </w:pPr>
      <w:r>
        <w:t xml:space="preserve">2. The Role of the Education Administrator in Brasília</w:t>
      </w:r>
    </w:p>
    <w:p>
      <w:pPr>
        <w:pStyle w:val="FirstParagraph"/>
      </w:pPr>
      <w:r>
        <w:t xml:space="preserve">In contemporary Brazil, the</w:t>
      </w:r>
      <w:r>
        <w:t xml:space="preserve"> </w:t>
      </w:r>
      <w:r>
        <w:rPr>
          <w:bCs/>
          <w:b/>
        </w:rPr>
        <w:t xml:space="preserve">Education Administrator</w:t>
      </w:r>
      <w:r>
        <w:t xml:space="preserve"> </w:t>
      </w:r>
      <w:r>
        <w:t xml:space="preserve">operates within a dual framework: national legislation (e.g., LDBN 9394/1996) and municipal or federal-level policies specific to Brasília. As outlined by</w:t>
      </w:r>
      <w:r>
        <w:t xml:space="preserve"> </w:t>
      </w:r>
      <w:r>
        <w:rPr>
          <w:iCs/>
          <w:i/>
        </w:rPr>
        <w:t xml:space="preserve">Ferreira et al. (2020)</w:t>
      </w:r>
      <w:r>
        <w:t xml:space="preserve">, administrators in Brasília are responsible for implementing the National Education Plan (</w:t>
      </w:r>
      <w:r>
        <w:rPr>
          <w:bCs/>
          <w:b/>
        </w:rPr>
        <w:t xml:space="preserve">PNE</w:t>
      </w:r>
      <w:r>
        <w:t xml:space="preserve">) while addressing the complexities of a rapidly growing urban population, including socioeconomic diversity and political influence from federal agencies.</w:t>
      </w:r>
    </w:p>
    <w:p>
      <w:pPr>
        <w:pStyle w:val="BodyText"/>
      </w:pPr>
      <w:r>
        <w:t xml:space="preserve">A key challenge is managing educational equity. Brasília’s public schools often serve students from lower-income families, many of whom migrate to the city for employment opportunities. Administrators must navigate funding gaps, teacher retention issues, and the integration of technology in classrooms—topics explored in depth by</w:t>
      </w:r>
      <w:r>
        <w:t xml:space="preserve"> </w:t>
      </w:r>
      <w:r>
        <w:rPr>
          <w:iCs/>
          <w:i/>
        </w:rPr>
        <w:t xml:space="preserve">Silva (2019)</w:t>
      </w:r>
      <w:r>
        <w:t xml:space="preserve"> </w:t>
      </w:r>
      <w:r>
        <w:t xml:space="preserve">in her analysis of digital divide policies.</w:t>
      </w:r>
    </w:p>
    <w:bookmarkEnd w:id="21"/>
    <w:bookmarkStart w:id="22" w:name="Xe10d14e2b71602616d89110f36d33c8f0136ec7"/>
    <w:p>
      <w:pPr>
        <w:pStyle w:val="Heading2"/>
      </w:pPr>
      <w:r>
        <w:t xml:space="preserve">3. Challenges Facing Education Administrators in Brasília</w:t>
      </w:r>
    </w:p>
    <w:p>
      <w:pPr>
        <w:pStyle w:val="FirstParagraph"/>
      </w:pPr>
      <w:r>
        <w:t xml:space="preserve">Brazil’s education system is widely criticized for its inefficiencies, and Brasília is no exception. According to the</w:t>
      </w:r>
      <w:r>
        <w:t xml:space="preserve"> </w:t>
      </w:r>
      <w:r>
        <w:rPr>
          <w:bCs/>
          <w:b/>
        </w:rPr>
        <w:t xml:space="preserve">Literature Review</w:t>
      </w:r>
      <w:r>
        <w:t xml:space="preserve"> </w:t>
      </w:r>
      <w:r>
        <w:t xml:space="preserve">compiled by</w:t>
      </w:r>
      <w:r>
        <w:t xml:space="preserve"> </w:t>
      </w:r>
      <w:r>
        <w:rPr>
          <w:iCs/>
          <w:i/>
        </w:rPr>
        <w:t xml:space="preserve">National Institute for Educational Studies and Research (INEP, 2021)</w:t>
      </w:r>
      <w:r>
        <w:t xml:space="preserve">, administrative challenges in Brasília include:</w:t>
      </w:r>
    </w:p>
    <w:p>
      <w:pPr>
        <w:numPr>
          <w:ilvl w:val="0"/>
          <w:numId w:val="1001"/>
        </w:numPr>
        <w:pStyle w:val="Compact"/>
      </w:pPr>
      <w:r>
        <w:rPr>
          <w:bCs/>
          <w:b/>
        </w:rPr>
        <w:t xml:space="preserve">Bureaucratic Hurdles:</w:t>
      </w:r>
      <w:r>
        <w:t xml:space="preserve"> </w:t>
      </w:r>
      <w:r>
        <w:t xml:space="preserve">Complex approval processes for budgeting and infrastructure projects often delay critical interventions.</w:t>
      </w:r>
    </w:p>
    <w:p>
      <w:pPr>
        <w:numPr>
          <w:ilvl w:val="0"/>
          <w:numId w:val="1001"/>
        </w:numPr>
        <w:pStyle w:val="Compact"/>
      </w:pPr>
      <w:r>
        <w:rPr>
          <w:bCs/>
          <w:b/>
        </w:rPr>
        <w:t xml:space="preserve">Funding Inequities:</w:t>
      </w:r>
      <w:r>
        <w:t xml:space="preserve"> </w:t>
      </w:r>
      <w:r>
        <w:t xml:space="preserve">Despite being the federal capital, Brasília’s schools face disparities in per-student funding compared to other regions of Brazil.</w:t>
      </w:r>
    </w:p>
    <w:p>
      <w:pPr>
        <w:numPr>
          <w:ilvl w:val="0"/>
          <w:numId w:val="1001"/>
        </w:numPr>
        <w:pStyle w:val="Compact"/>
      </w:pPr>
      <w:r>
        <w:rPr>
          <w:bCs/>
          <w:b/>
        </w:rPr>
        <w:t xml:space="preserve">Cultural Resistance:</w:t>
      </w:r>
      <w:r>
        <w:t xml:space="preserve"> </w:t>
      </w:r>
      <w:r>
        <w:t xml:space="preserve">Administrators frequently encounter resistance from teachers and parents who distrust top-down reforms, as noted by</w:t>
      </w:r>
      <w:r>
        <w:t xml:space="preserve"> </w:t>
      </w:r>
      <w:r>
        <w:rPr>
          <w:iCs/>
          <w:i/>
        </w:rPr>
        <w:t xml:space="preserve">Lima (2021)</w:t>
      </w:r>
      <w:r>
        <w:t xml:space="preserve"> </w:t>
      </w:r>
      <w:r>
        <w:t xml:space="preserve">in a study on pedagogical innovation.</w:t>
      </w:r>
    </w:p>
    <w:p>
      <w:pPr>
        <w:pStyle w:val="FirstParagraph"/>
      </w:pPr>
      <w:r>
        <w:t xml:space="preserve">Additionally, the rise of private education institutions in Brasília has intensified competition for public resources. This dynamic forces administrators to advocate for marginalized communities while adhering to federal guidelines that prioritize privatization, as highlighted by</w:t>
      </w:r>
      <w:r>
        <w:t xml:space="preserve"> </w:t>
      </w:r>
      <w:r>
        <w:rPr>
          <w:iCs/>
          <w:i/>
        </w:rPr>
        <w:t xml:space="preserve">Costa (2018)</w:t>
      </w:r>
      <w:r>
        <w:t xml:space="preserve">.</w:t>
      </w:r>
    </w:p>
    <w:bookmarkEnd w:id="22"/>
    <w:bookmarkStart w:id="23" w:name="the-intersection-of-policy-and-practice"/>
    <w:p>
      <w:pPr>
        <w:pStyle w:val="Heading2"/>
      </w:pPr>
      <w:r>
        <w:t xml:space="preserve">4. The Intersection of Policy and Practice</w:t>
      </w:r>
    </w:p>
    <w:p>
      <w:pPr>
        <w:pStyle w:val="FirstParagraph"/>
      </w:pPr>
      <w:r>
        <w:t xml:space="preserve">Education policy in Brazil is heavily influenced by political agendas, and Brasília’s administrators are uniquely positioned to mediate between national directives and local realities. For instance, the</w:t>
      </w:r>
      <w:r>
        <w:t xml:space="preserve"> </w:t>
      </w:r>
      <w:r>
        <w:rPr>
          <w:bCs/>
          <w:b/>
        </w:rPr>
        <w:t xml:space="preserve">Literature Review</w:t>
      </w:r>
      <w:r>
        <w:t xml:space="preserve"> </w:t>
      </w:r>
      <w:r>
        <w:t xml:space="preserve">by</w:t>
      </w:r>
      <w:r>
        <w:t xml:space="preserve"> </w:t>
      </w:r>
      <w:r>
        <w:rPr>
          <w:iCs/>
          <w:i/>
        </w:rPr>
        <w:t xml:space="preserve">Fernandes (2017)</w:t>
      </w:r>
      <w:r>
        <w:t xml:space="preserve"> </w:t>
      </w:r>
      <w:r>
        <w:t xml:space="preserve">underscores how administrators in Brasília have adapted policies such as the “Education for All” initiative to address the needs of students with disabilities or from indigenous backgrounds. This requires not only logistical planning but also cultural sensitivity, a skill emphasized in training programs for administrators in the region.</w:t>
      </w:r>
    </w:p>
    <w:p>
      <w:pPr>
        <w:pStyle w:val="BodyText"/>
      </w:pPr>
      <w:r>
        <w:t xml:space="preserve">The role of technology is another critical area. The Brazilian government’s</w:t>
      </w:r>
      <w:r>
        <w:t xml:space="preserve"> </w:t>
      </w:r>
      <w:r>
        <w:rPr>
          <w:bCs/>
          <w:b/>
        </w:rPr>
        <w:t xml:space="preserve">Plano Nacional de Educação (PNE)</w:t>
      </w:r>
      <w:r>
        <w:t xml:space="preserve"> </w:t>
      </w:r>
      <w:r>
        <w:t xml:space="preserve">mandates digital literacy for all students, and Brasília has become a pilot city for integrating smart classrooms and AI-driven learning tools. Administrators here are at the forefront of this technological shift, though they face challenges such as inadequate training and infrastructural limitations.</w:t>
      </w:r>
    </w:p>
    <w:bookmarkEnd w:id="23"/>
    <w:bookmarkStart w:id="24" w:name="X33fce8bf3c045e997462ab2477a3f31844e72c1"/>
    <w:p>
      <w:pPr>
        <w:pStyle w:val="Heading2"/>
      </w:pPr>
      <w:r>
        <w:t xml:space="preserve">5. Comparative Perspectives and International Frameworks</w:t>
      </w:r>
    </w:p>
    <w:p>
      <w:pPr>
        <w:pStyle w:val="FirstParagraph"/>
      </w:pPr>
      <w:r>
        <w:t xml:space="preserve">While Brazil’s educational context is distinct,</w:t>
      </w:r>
      <w:r>
        <w:t xml:space="preserve"> </w:t>
      </w:r>
      <w:r>
        <w:rPr>
          <w:bCs/>
          <w:b/>
        </w:rPr>
        <w:t xml:space="preserve">Education Administrators</w:t>
      </w:r>
      <w:r>
        <w:t xml:space="preserve"> </w:t>
      </w:r>
      <w:r>
        <w:t xml:space="preserve">in Brasília can draw insights from international models. For example, the OECD’s</w:t>
      </w:r>
      <w:r>
        <w:t xml:space="preserve"> </w:t>
      </w:r>
      <w:r>
        <w:rPr>
          <w:iCs/>
          <w:i/>
        </w:rPr>
        <w:t xml:space="preserve">TALIS (Teaching and Learning International Survey)</w:t>
      </w:r>
      <w:r>
        <w:t xml:space="preserve"> </w:t>
      </w:r>
      <w:r>
        <w:t xml:space="preserve">highlights best practices in administrative leadership, such as fostering teacher autonomy and data-driven decision-making—principles increasingly adopted by Brasília’s schools.</w:t>
      </w:r>
    </w:p>
    <w:p>
      <w:pPr>
        <w:pStyle w:val="BodyText"/>
      </w:pPr>
      <w:r>
        <w:t xml:space="preserve">Moreover, Brazil’s participation in UNESCO initiatives has encouraged administrators to align local strategies with global educational goals. A</w:t>
      </w:r>
      <w:r>
        <w:t xml:space="preserve"> </w:t>
      </w:r>
      <w:r>
        <w:rPr>
          <w:bCs/>
          <w:b/>
        </w:rPr>
        <w:t xml:space="preserve">Literature Review</w:t>
      </w:r>
      <w:r>
        <w:t xml:space="preserve"> </w:t>
      </w:r>
      <w:r>
        <w:t xml:space="preserve">by</w:t>
      </w:r>
      <w:r>
        <w:t xml:space="preserve"> </w:t>
      </w:r>
      <w:r>
        <w:rPr>
          <w:iCs/>
          <w:i/>
        </w:rPr>
        <w:t xml:space="preserve">Rocha (2020)</w:t>
      </w:r>
      <w:r>
        <w:t xml:space="preserve"> </w:t>
      </w:r>
      <w:r>
        <w:t xml:space="preserve">notes that Brasília’s education department has partnered with international NGOs to improve early childhood education and vocational training, reflecting a broader trend of globalization in administrative practices.</w:t>
      </w:r>
    </w:p>
    <w:bookmarkEnd w:id="24"/>
    <w:bookmarkStart w:id="25" w:name="Xfadedba488e8b02047efdf3f96b3a8f218ffafa"/>
    <w:p>
      <w:pPr>
        <w:pStyle w:val="Heading2"/>
      </w:pPr>
      <w:r>
        <w:t xml:space="preserve">6. Future Directions for Education Administrators in Brasília</w:t>
      </w:r>
    </w:p>
    <w:p>
      <w:pPr>
        <w:pStyle w:val="FirstParagraph"/>
      </w:pPr>
      <w:r>
        <w:t xml:space="preserve">The</w:t>
      </w:r>
      <w:r>
        <w:t xml:space="preserve"> </w:t>
      </w:r>
      <w:r>
        <w:rPr>
          <w:bCs/>
          <w:b/>
        </w:rPr>
        <w:t xml:space="preserve">Literature Review</w:t>
      </w:r>
      <w:r>
        <w:t xml:space="preserve"> </w:t>
      </w:r>
      <w:r>
        <w:t xml:space="preserve">suggests that future research should focus on three areas: (1) the impact of recent federal reforms on administrative autonomy, (2) strategies to enhance equity in a polarized urban environment, and (3) the role of community engagement in policy implementation. As Brasília continues to grow, administrators will need to balance innovation with inclusivity, ensuring that educational advancements do not exacerbate existing inequalities.</w:t>
      </w:r>
    </w:p>
    <w:p>
      <w:pPr>
        <w:pStyle w:val="BodyText"/>
      </w:pPr>
      <w:r>
        <w:t xml:space="preserve">Furthermore, the rise of digital platforms for education—accelerated by the pandemic—has created new opportunities and challenges. Administrators must now navigate issues like cybersecurity, data privacy, and equitable access to online resources while maintaining pedagogical quality. This shift underscores the need for ongoing professional development and inter-agency collaboration.</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 the</w:t>
      </w:r>
      <w:r>
        <w:t xml:space="preserve"> </w:t>
      </w:r>
      <w:r>
        <w:rPr>
          <w:bCs/>
          <w:b/>
        </w:rPr>
        <w:t xml:space="preserve">Education Administrator</w:t>
      </w:r>
      <w:r>
        <w:t xml:space="preserve"> </w:t>
      </w:r>
      <w:r>
        <w:t xml:space="preserve">in</w:t>
      </w:r>
      <w:r>
        <w:t xml:space="preserve"> </w:t>
      </w:r>
      <w:r>
        <w:rPr>
          <w:bCs/>
          <w:b/>
        </w:rPr>
        <w:t xml:space="preserve">Brazil, Brasília</w:t>
      </w:r>
      <w:r>
        <w:t xml:space="preserve">, reveals a complex landscape shaped by historical legacies, political dynamics, and emerging challenges. As the federal capital grapples with the demands of a modernizing society, its education administrators play a pivotal role in bridging gaps between policy and practice. Future studies should continue to explore how these professionals can leverage both local knowledge and global frameworks to achieve sustainable educational equity in one of Brazil’s most influential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Brazil Brasília</dc:title>
  <dc:creator/>
  <dc:language>en</dc:language>
  <cp:keywords/>
  <dcterms:created xsi:type="dcterms:W3CDTF">2026-07-24T00:06:15Z</dcterms:created>
  <dcterms:modified xsi:type="dcterms:W3CDTF">2026-07-24T00:06:15Z</dcterms:modified>
</cp:coreProperties>
</file>

<file path=docProps/custom.xml><?xml version="1.0" encoding="utf-8"?>
<Properties xmlns="http://schemas.openxmlformats.org/officeDocument/2006/custom-properties" xmlns:vt="http://schemas.openxmlformats.org/officeDocument/2006/docPropsVTypes"/>
</file>