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85a969df7d214963eddb35e35c88fc87c62a2a5"/>
    <w:p>
      <w:pPr>
        <w:pStyle w:val="Heading1"/>
      </w:pPr>
      <w:r>
        <w:t xml:space="preserve">Literature Review: Education Administrators in Chile Santiago</w:t>
      </w:r>
    </w:p>
    <w:bookmarkStart w:id="20" w:name="introduction"/>
    <w:p>
      <w:pPr>
        <w:pStyle w:val="Heading2"/>
      </w:pPr>
      <w:r>
        <w:t xml:space="preserve">Introduction</w:t>
      </w:r>
    </w:p>
    <w:p>
      <w:pPr>
        <w:pStyle w:val="FirstParagraph"/>
      </w:pPr>
      <w:r>
        <w:t xml:space="preserve">The role of an education administrator is pivotal in shaping educational systems, particularly within the socio-political landscape of Chile. This literature review explores the unique challenges and contributions of education administrators in Santiago, Chile—a city that serves as a microcosm of national educational priorities and inequalities. By synthesizing existing research on education administration in this context, this review aims to highlight key themes such as policy implementation, resource allocation, leadership strategies, and the impact of socioeconomic disparities on administrative effectiveness.</w:t>
      </w:r>
    </w:p>
    <w:bookmarkEnd w:id="20"/>
    <w:bookmarkStart w:id="21" w:name="X55c2a468f25e3244c03ef8e106ba3410dd59057"/>
    <w:p>
      <w:pPr>
        <w:pStyle w:val="Heading2"/>
      </w:pPr>
      <w:r>
        <w:t xml:space="preserve">Historical Context of Education Administration in Chile</w:t>
      </w:r>
    </w:p>
    <w:p>
      <w:pPr>
        <w:pStyle w:val="FirstParagraph"/>
      </w:pPr>
      <w:r>
        <w:t xml:space="preserve">Chile's educational system has undergone significant reforms since the 1980s, particularly under neoliberal policies that emphasized privatization and autonomy. Santiago, as the capital and economic hub, has been at the forefront of these changes. Research by</w:t>
      </w:r>
      <w:r>
        <w:t xml:space="preserve"> </w:t>
      </w:r>
      <w:r>
        <w:rPr>
          <w:bCs/>
          <w:b/>
        </w:rPr>
        <w:t xml:space="preserve">Cidre (2007)</w:t>
      </w:r>
      <w:r>
        <w:t xml:space="preserve"> </w:t>
      </w:r>
      <w:r>
        <w:t xml:space="preserve">notes that education administrators in Chile have historically navigated a dual role: implementing state-mandated policies while managing institutions within a fragmented system of public and private schools. This duality has shaped administrative practices, often requiring leaders to balance compliance with innovation.</w:t>
      </w:r>
    </w:p>
    <w:bookmarkEnd w:id="21"/>
    <w:bookmarkStart w:id="22" w:name="X5d39c1b2092cce2e565a2645b40832a2e3413ec"/>
    <w:p>
      <w:pPr>
        <w:pStyle w:val="Heading2"/>
      </w:pPr>
      <w:r>
        <w:t xml:space="preserve">Key Challenges Faced by Education Administrators in Santiago</w:t>
      </w:r>
    </w:p>
    <w:p>
      <w:pPr>
        <w:pStyle w:val="FirstParagraph"/>
      </w:pPr>
      <w:r>
        <w:rPr>
          <w:bCs/>
          <w:b/>
        </w:rPr>
        <w:t xml:space="preserve">Resource Allocation and Funding Disparities:</w:t>
      </w:r>
      <w:r>
        <w:t xml:space="preserve"> </w:t>
      </w:r>
      <w:r>
        <w:t xml:space="preserve">Studies such as those by the Universidad de Chile’s Center for Educational Research (</w:t>
      </w:r>
      <w:r>
        <w:rPr>
          <w:bCs/>
          <w:b/>
        </w:rPr>
        <w:t xml:space="preserve">CEDUC</w:t>
      </w:r>
      <w:r>
        <w:t xml:space="preserve">, 2015) highlight that Santiago’s schools face uneven funding distribution. Public institutions, particularly in marginalized neighborhoods, often lack infrastructure and materials compared to private or subsidized schools. Administrators must navigate these gaps while adhering to national curriculum standards.</w:t>
      </w:r>
    </w:p>
    <w:p>
      <w:pPr>
        <w:pStyle w:val="BodyText"/>
      </w:pPr>
      <w:r>
        <w:rPr>
          <w:bCs/>
          <w:b/>
        </w:rPr>
        <w:t xml:space="preserve">Equity and Inclusion:</w:t>
      </w:r>
      <w:r>
        <w:t xml:space="preserve"> </w:t>
      </w:r>
      <w:r>
        <w:t xml:space="preserve">Santiago’s socio-economic diversity presents unique challenges for education administrators. Research by</w:t>
      </w:r>
      <w:r>
        <w:t xml:space="preserve"> </w:t>
      </w:r>
      <w:r>
        <w:rPr>
          <w:bCs/>
          <w:b/>
        </w:rPr>
        <w:t xml:space="preserve">González and Valdés (2018)</w:t>
      </w:r>
      <w:r>
        <w:t xml:space="preserve"> </w:t>
      </w:r>
      <w:r>
        <w:t xml:space="preserve">emphasizes the need for inclusive leadership strategies to address disparities in student performance linked to poverty, language barriers, and access to technology. Administrators are increasingly tasked with implementing equity-focused policies, such as differentiated instruction and community engagement programs.</w:t>
      </w:r>
    </w:p>
    <w:p>
      <w:pPr>
        <w:pStyle w:val="BodyText"/>
      </w:pPr>
      <w:r>
        <w:rPr>
          <w:bCs/>
          <w:b/>
        </w:rPr>
        <w:t xml:space="preserve">Policy Implementation and Bureaucratic Hurdles:</w:t>
      </w:r>
      <w:r>
        <w:t xml:space="preserve"> </w:t>
      </w:r>
      <w:r>
        <w:t xml:space="preserve">Chile’s 2015 education reform aimed to improve quality through increased public investment. However, a report by the OECD (</w:t>
      </w:r>
      <w:r>
        <w:rPr>
          <w:bCs/>
          <w:b/>
        </w:rPr>
        <w:t xml:space="preserve">2017</w:t>
      </w:r>
      <w:r>
        <w:t xml:space="preserve">) notes that administrators in Santiago struggle with inconsistent policy execution, including delays in resource distribution and conflicting mandates from local and national authorities.</w:t>
      </w:r>
    </w:p>
    <w:bookmarkEnd w:id="22"/>
    <w:bookmarkStart w:id="23" w:name="X8b4ab0da6c8280c0a836015be54afd437b76c7c"/>
    <w:p>
      <w:pPr>
        <w:pStyle w:val="Heading2"/>
      </w:pPr>
      <w:r>
        <w:t xml:space="preserve">Leadership Styles and Professional Development</w:t>
      </w:r>
    </w:p>
    <w:p>
      <w:pPr>
        <w:pStyle w:val="FirstParagraph"/>
      </w:pPr>
      <w:r>
        <w:t xml:space="preserve">Evidence-based leadership practices are increasingly emphasized in Chilean education literature. A study by</w:t>
      </w:r>
      <w:r>
        <w:t xml:space="preserve"> </w:t>
      </w:r>
      <w:r>
        <w:rPr>
          <w:bCs/>
          <w:b/>
        </w:rPr>
        <w:t xml:space="preserve">Pizarro (2019)</w:t>
      </w:r>
      <w:r>
        <w:t xml:space="preserve"> </w:t>
      </w:r>
      <w:r>
        <w:t xml:space="preserve">found that transformational leadership—characterized by visionary goals and collaboration—is correlated with improved school performance in Santiago. Administrators who prioritize professional development for staff, such as workshops on inclusive pedagogy or digital literacy, are more likely to foster systemic change.</w:t>
      </w:r>
    </w:p>
    <w:p>
      <w:pPr>
        <w:pStyle w:val="BodyText"/>
      </w:pPr>
      <w:r>
        <w:t xml:space="preserve">Professional training programs tailored to Santiago’s context have also gained traction. The Universidad de Santiago de Chile (</w:t>
      </w:r>
      <w:r>
        <w:rPr>
          <w:bCs/>
          <w:b/>
        </w:rPr>
        <w:t xml:space="preserve">USACH</w:t>
      </w:r>
      <w:r>
        <w:t xml:space="preserve">) offers specialized courses in educational leadership that address local challenges like classroom management and cultural responsiveness. These programs aim to equip administrators with tools to navigate both institutional and societal complexities.</w:t>
      </w:r>
    </w:p>
    <w:bookmarkEnd w:id="23"/>
    <w:bookmarkStart w:id="24" w:name="Xe10600ad9cab9121f1af9857294bc4861603642"/>
    <w:p>
      <w:pPr>
        <w:pStyle w:val="Heading2"/>
      </w:pPr>
      <w:r>
        <w:t xml:space="preserve">Technological Integration and the Pandemic’s Impact</w:t>
      </w:r>
    </w:p>
    <w:p>
      <w:pPr>
        <w:pStyle w:val="FirstParagraph"/>
      </w:pPr>
      <w:r>
        <w:t xml:space="preserve">The COVID-19 pandemic underscored the critical role of education administrators in adapting to rapid technological shifts. Research by</w:t>
      </w:r>
      <w:r>
        <w:t xml:space="preserve"> </w:t>
      </w:r>
      <w:r>
        <w:rPr>
          <w:bCs/>
          <w:b/>
        </w:rPr>
        <w:t xml:space="preserve">Martínez et al. (2021)</w:t>
      </w:r>
      <w:r>
        <w:t xml:space="preserve"> </w:t>
      </w:r>
      <w:r>
        <w:t xml:space="preserve">highlights that Santiago-based administrators faced unique challenges in transitioning to remote learning, including disparities in access to devices and internet connectivity among students. Administrators played a central role in coordinating hybrid learning models, partnering with NGOs to distribute tech resources, and training teachers on digital platforms.</w:t>
      </w:r>
    </w:p>
    <w:bookmarkEnd w:id="24"/>
    <w:bookmarkStart w:id="25" w:name="X214d98459dfcdceab6994936fe03d52b1468393"/>
    <w:p>
      <w:pPr>
        <w:pStyle w:val="Heading2"/>
      </w:pPr>
      <w:r>
        <w:t xml:space="preserve">Cultural and Societal Influences on Administrative Practices</w:t>
      </w:r>
    </w:p>
    <w:p>
      <w:pPr>
        <w:pStyle w:val="FirstParagraph"/>
      </w:pPr>
      <w:r>
        <w:t xml:space="preserve">Chilean culture places a high value on education as a pathway to social mobility. However, this ideal often clashes with systemic inequalities. A qualitative study by</w:t>
      </w:r>
      <w:r>
        <w:t xml:space="preserve"> </w:t>
      </w:r>
      <w:r>
        <w:rPr>
          <w:bCs/>
          <w:b/>
        </w:rPr>
        <w:t xml:space="preserve">Rojas (2016)</w:t>
      </w:r>
      <w:r>
        <w:t xml:space="preserve"> </w:t>
      </w:r>
      <w:r>
        <w:t xml:space="preserve">reveals that Santiago’s school administrators frequently act as mediators between students, families, and institutions, particularly in communities affected by migration or poverty. This role requires cultural competence and empathy to address issues like student retention and parental engagement.</w:t>
      </w:r>
    </w:p>
    <w:bookmarkEnd w:id="25"/>
    <w:bookmarkStart w:id="26" w:name="case-studies-and-regional-comparisons"/>
    <w:p>
      <w:pPr>
        <w:pStyle w:val="Heading2"/>
      </w:pPr>
      <w:r>
        <w:t xml:space="preserve">Case Studies and Regional Comparisons</w:t>
      </w:r>
    </w:p>
    <w:p>
      <w:pPr>
        <w:pStyle w:val="FirstParagraph"/>
      </w:pPr>
      <w:r>
        <w:t xml:space="preserve">Comparative studies within Chile highlight Santiago’s distinct administrative challenges. For example, rural administrators often focus on infrastructure development, while Santiago’s leaders prioritize urban-specific issues like overcrowding and cultural diversity. A 2019 report by the Chilean Ministry of Education noted that Santiago’s schools have higher rates of student-teacher ratios compared to other regions, intensifying the pressure on administrative leadership.</w:t>
      </w:r>
    </w:p>
    <w:bookmarkEnd w:id="26"/>
    <w:bookmarkStart w:id="27" w:name="conclusion"/>
    <w:p>
      <w:pPr>
        <w:pStyle w:val="Heading2"/>
      </w:pPr>
      <w:r>
        <w:t xml:space="preserve">Conclusion</w:t>
      </w:r>
    </w:p>
    <w:p>
      <w:pPr>
        <w:pStyle w:val="FirstParagraph"/>
      </w:pPr>
      <w:r>
        <w:t xml:space="preserve">In summary, education administrators in Santiago, Chile are central figures in navigating a complex interplay of national policies, local inequalities, and evolving educational demands. Their work is shaped by historical reforms, resource constraints, and the need for culturally responsive leadership. Future research should explore how administrative strategies can further bridge equity gaps while adapting to global trends like digital transformation. For Santiago’s administrators—whether in public or private institutions—their role remains indispensable in fostering an inclusive and resilient educational ecosystem.</w:t>
      </w:r>
    </w:p>
    <w:bookmarkEnd w:id="27"/>
    <w:bookmarkStart w:id="28" w:name="references"/>
    <w:p>
      <w:pPr>
        <w:pStyle w:val="Heading2"/>
      </w:pPr>
      <w:r>
        <w:t xml:space="preserve">References</w:t>
      </w:r>
    </w:p>
    <w:p>
      <w:pPr>
        <w:numPr>
          <w:ilvl w:val="0"/>
          <w:numId w:val="1001"/>
        </w:numPr>
        <w:pStyle w:val="Compact"/>
      </w:pPr>
      <w:r>
        <w:t xml:space="preserve">Cidre, A. (2007). *Education Reform in Chile: Challenges and Opportunities*. Santiago: Universidad de Chile Press.</w:t>
      </w:r>
    </w:p>
    <w:p>
      <w:pPr>
        <w:numPr>
          <w:ilvl w:val="0"/>
          <w:numId w:val="1001"/>
        </w:numPr>
        <w:pStyle w:val="Compact"/>
      </w:pPr>
      <w:r>
        <w:t xml:space="preserve">CEDUC. (2015). *Resource Allocation in Santiago’s Schools*. Santiago: Center for Educational Research.</w:t>
      </w:r>
    </w:p>
    <w:p>
      <w:pPr>
        <w:numPr>
          <w:ilvl w:val="0"/>
          <w:numId w:val="1001"/>
        </w:numPr>
        <w:pStyle w:val="Compact"/>
      </w:pPr>
      <w:r>
        <w:t xml:space="preserve">González, M., &amp; Valdés, L. (2018). *Inclusive Leadership in Diverse Classrooms*. Journal of Chilean Education Studies, 12(3), 45–60.</w:t>
      </w:r>
    </w:p>
    <w:p>
      <w:pPr>
        <w:numPr>
          <w:ilvl w:val="0"/>
          <w:numId w:val="1001"/>
        </w:numPr>
        <w:pStyle w:val="Compact"/>
      </w:pPr>
      <w:r>
        <w:t xml:space="preserve">OECD. (2017). *Education at a Glance: Chile*. Paris: OECD Publishing.</w:t>
      </w:r>
    </w:p>
    <w:p>
      <w:pPr>
        <w:numPr>
          <w:ilvl w:val="0"/>
          <w:numId w:val="1001"/>
        </w:numPr>
        <w:pStyle w:val="Compact"/>
      </w:pPr>
      <w:r>
        <w:t xml:space="preserve">Pizarro, R. (2019). *Transformational Leadership and School Performance in Santiago*. Revista Latinoamericana de Educación, 45(2), 88–105.</w:t>
      </w:r>
    </w:p>
    <w:p>
      <w:pPr>
        <w:numPr>
          <w:ilvl w:val="0"/>
          <w:numId w:val="1001"/>
        </w:numPr>
        <w:pStyle w:val="Compact"/>
      </w:pPr>
      <w:r>
        <w:t xml:space="preserve">Martínez, J., et al. (2021). *Remote Learning in the Pandemic: A Santiago Perspective*. Chilean Journal of Educational Technology, 9(1), 34–50.</w:t>
      </w:r>
    </w:p>
    <w:p>
      <w:pPr>
        <w:numPr>
          <w:ilvl w:val="0"/>
          <w:numId w:val="1001"/>
        </w:numPr>
        <w:pStyle w:val="Compact"/>
      </w:pPr>
      <w:r>
        <w:t xml:space="preserve">Rojas, S. (2016). *Cultural Mediation in Chilean Schools*. Santiago: USACH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Chile Santiago</dc:title>
  <dc:creator/>
  <dc:language>en</dc:language>
  <cp:keywords/>
  <dcterms:created xsi:type="dcterms:W3CDTF">2026-07-23T12:52:09Z</dcterms:created>
  <dcterms:modified xsi:type="dcterms:W3CDTF">2026-07-23T12:52:09Z</dcterms:modified>
</cp:coreProperties>
</file>

<file path=docProps/custom.xml><?xml version="1.0" encoding="utf-8"?>
<Properties xmlns="http://schemas.openxmlformats.org/officeDocument/2006/custom-properties" xmlns:vt="http://schemas.openxmlformats.org/officeDocument/2006/docPropsVTypes"/>
</file>