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8" w:name="X94ba0124cee8c1263ef782c3ba7d1dfde25d0dd"/>
    <w:p>
      <w:pPr>
        <w:pStyle w:val="Heading1"/>
      </w:pPr>
      <w:r>
        <w:t xml:space="preserve">Literature Review on Education Administrators in France, Marseille</w:t>
      </w:r>
    </w:p>
    <w:p>
      <w:pPr>
        <w:pStyle w:val="FirstParagraph"/>
      </w:pPr>
      <w:r>
        <w:rPr>
          <w:bCs/>
          <w:b/>
        </w:rPr>
        <w:t xml:space="preserve">Literature Review:</w:t>
      </w:r>
      <w:r>
        <w:t xml:space="preserve"> </w:t>
      </w:r>
      <w:r>
        <w:t xml:space="preserve">This document provides a comprehensive overview of scholarly research and theoretical frameworks related to the role and challenges of</w:t>
      </w:r>
      <w:r>
        <w:t xml:space="preserve"> </w:t>
      </w:r>
      <w:r>
        <w:rPr>
          <w:bCs/>
          <w:b/>
        </w:rPr>
        <w:t xml:space="preserve">Education Administrators</w:t>
      </w:r>
      <w:r>
        <w:t xml:space="preserve"> </w:t>
      </w:r>
      <w:r>
        <w:t xml:space="preserve">in the context of</w:t>
      </w:r>
      <w:r>
        <w:t xml:space="preserve"> </w:t>
      </w:r>
      <w:r>
        <w:rPr>
          <w:bCs/>
          <w:b/>
        </w:rPr>
        <w:t xml:space="preserve">France Marseille</w:t>
      </w:r>
      <w:r>
        <w:t xml:space="preserve">. The focus is on understanding how educational leadership is shaped by local, national, and international influences within one of France’s most culturally diverse cities.</w:t>
      </w:r>
    </w:p>
    <w:bookmarkStart w:id="20" w:name="introduction"/>
    <w:p>
      <w:pPr>
        <w:pStyle w:val="Heading2"/>
      </w:pPr>
      <w:r>
        <w:t xml:space="preserve">Introduction</w:t>
      </w:r>
    </w:p>
    <w:p>
      <w:pPr>
        <w:pStyle w:val="FirstParagraph"/>
      </w:pPr>
      <w:r>
        <w:t xml:space="preserve">The role of an</w:t>
      </w:r>
      <w:r>
        <w:t xml:space="preserve"> </w:t>
      </w:r>
      <w:r>
        <w:rPr>
          <w:iCs/>
          <w:i/>
        </w:rPr>
        <w:t xml:space="preserve">Education Administrator</w:t>
      </w:r>
      <w:r>
        <w:t xml:space="preserve"> </w:t>
      </w:r>
      <w:r>
        <w:t xml:space="preserve">in France—particularly in a city like Marseille—is critical to the functioning of the education system. These professionals oversee school operations, implement national educational policies, and address local challenges such as cultural diversity and socioeconomic disparities. This review synthesizes existing literature on educational administration in France, with a specific emphasis on how administrators navigate the unique context of</w:t>
      </w:r>
      <w:r>
        <w:t xml:space="preserve"> </w:t>
      </w:r>
      <w:r>
        <w:rPr>
          <w:iCs/>
          <w:i/>
        </w:rPr>
        <w:t xml:space="preserve">Marseille</w:t>
      </w:r>
      <w:r>
        <w:t xml:space="preserve">, a city that serves as both a hub for multicultural exchange and a site of significant educational inequities.</w:t>
      </w:r>
    </w:p>
    <w:bookmarkEnd w:id="20"/>
    <w:bookmarkStart w:id="23" w:name="X0b2c02f83e2c2eed273dfe6a7aa6fdee6490adb"/>
    <w:p>
      <w:pPr>
        <w:pStyle w:val="Heading2"/>
      </w:pPr>
      <w:r>
        <w:t xml:space="preserve">Key Themes in Educational Administration: A Global and Local Perspective</w:t>
      </w:r>
    </w:p>
    <w:p>
      <w:pPr>
        <w:pStyle w:val="FirstParagraph"/>
      </w:pPr>
      <w:r>
        <w:rPr>
          <w:bCs/>
          <w:b/>
        </w:rPr>
        <w:t xml:space="preserve">Literature Review</w:t>
      </w:r>
      <w:r>
        <w:t xml:space="preserve"> </w:t>
      </w:r>
      <w:r>
        <w:t xml:space="preserve">on global educational administration often highlights the importance of leadership in fostering inclusive, equitable, and effective learning environments. In France, however, administrative roles are deeply embedded within a centralized bureaucratic system governed by the Ministry of National Education. This structure shapes the responsibilities of</w:t>
      </w:r>
      <w:r>
        <w:t xml:space="preserve"> </w:t>
      </w:r>
      <w:r>
        <w:rPr>
          <w:iCs/>
          <w:i/>
        </w:rPr>
        <w:t xml:space="preserve">Education Administrators</w:t>
      </w:r>
      <w:r>
        <w:t xml:space="preserve">, who act as intermediaries between national directives and local school communities.</w:t>
      </w:r>
    </w:p>
    <w:p>
      <w:pPr>
        <w:pStyle w:val="BodyText"/>
      </w:pPr>
      <w:r>
        <w:t xml:space="preserve">The French education system is characterized by a hierarchical structure, with</w:t>
      </w:r>
      <w:r>
        <w:t xml:space="preserve"> </w:t>
      </w:r>
      <w:r>
        <w:rPr>
          <w:iCs/>
          <w:i/>
        </w:rPr>
        <w:t xml:space="preserve">académies</w:t>
      </w:r>
      <w:r>
        <w:t xml:space="preserve"> </w:t>
      </w:r>
      <w:r>
        <w:t xml:space="preserve">(regional education offices) overseeing public schools in cities like Marseille. Administrators here must balance compliance with national curricula and policies while addressing the specific needs of their local populations. For example, studies by Dufour et al. (2018) emphasize how administrators in Marseille face unique pressures due to the city’s high rates of immigration and socioeconomic stratification.</w:t>
      </w:r>
    </w:p>
    <w:bookmarkStart w:id="21" w:name="cultural-diversity-and-multiculturalism"/>
    <w:p>
      <w:pPr>
        <w:pStyle w:val="Heading3"/>
      </w:pPr>
      <w:r>
        <w:t xml:space="preserve">Cultural Diversity and Multiculturalism</w:t>
      </w:r>
    </w:p>
    <w:p>
      <w:pPr>
        <w:pStyle w:val="FirstParagraph"/>
      </w:pPr>
      <w:r>
        <w:t xml:space="preserve">Marseille is one of Europe’s most ethnically diverse cities, with a population that includes significant numbers of North African, Sub-Saharan African, and European immigrants. This diversity presents both opportunities and challenges for</w:t>
      </w:r>
      <w:r>
        <w:t xml:space="preserve"> </w:t>
      </w:r>
      <w:r>
        <w:rPr>
          <w:iCs/>
          <w:i/>
        </w:rPr>
        <w:t xml:space="preserve">Education Administrators</w:t>
      </w:r>
      <w:r>
        <w:t xml:space="preserve">. Literature on multicultural education in France underscores the need for administrators to develop culturally responsive policies while adhering to national standards (Lemoine &amp; Soubeyrand, 2016). For instance, initiatives such as "Écoles ouvertes" (open schools) aim to integrate migrant families into school communities, a task that requires strong leadership and community engagement from administrators.</w:t>
      </w:r>
    </w:p>
    <w:bookmarkEnd w:id="21"/>
    <w:bookmarkStart w:id="22" w:name="equity-and-inclusion"/>
    <w:p>
      <w:pPr>
        <w:pStyle w:val="Heading3"/>
      </w:pPr>
      <w:r>
        <w:t xml:space="preserve">Equity and Inclusion</w:t>
      </w:r>
    </w:p>
    <w:p>
      <w:pPr>
        <w:pStyle w:val="FirstParagraph"/>
      </w:pPr>
      <w:r>
        <w:t xml:space="preserve">Educational equity is a central concern in France’s national education policy, yet disparities persist in urban areas like Marseille. Research by Gérard (2019) highlights how</w:t>
      </w:r>
      <w:r>
        <w:t xml:space="preserve"> </w:t>
      </w:r>
      <w:r>
        <w:rPr>
          <w:iCs/>
          <w:i/>
        </w:rPr>
        <w:t xml:space="preserve">Education Administrators</w:t>
      </w:r>
      <w:r>
        <w:t xml:space="preserve"> </w:t>
      </w:r>
      <w:r>
        <w:t xml:space="preserve">in Marseille must address systemic inequalities, such as underfunded schools in working-class neighborhoods and higher dropout rates among immigrant students. This requires administrators to advocate for resource allocation, collaborate with local NGOs, and implement targeted support programs.</w:t>
      </w:r>
    </w:p>
    <w:bookmarkEnd w:id="22"/>
    <w:bookmarkEnd w:id="23"/>
    <w:bookmarkStart w:id="24" w:name="X40c31932de052f2da7fb16d071e2a63116a28e2"/>
    <w:p>
      <w:pPr>
        <w:pStyle w:val="Heading2"/>
      </w:pPr>
      <w:r>
        <w:t xml:space="preserve">Challenges Faced by Education Administrators in Marseille</w:t>
      </w:r>
    </w:p>
    <w:p>
      <w:pPr>
        <w:pStyle w:val="FirstParagraph"/>
      </w:pPr>
      <w:r>
        <w:rPr>
          <w:bCs/>
          <w:b/>
        </w:rPr>
        <w:t xml:space="preserve">Literature Review</w:t>
      </w:r>
      <w:r>
        <w:t xml:space="preserve"> </w:t>
      </w:r>
      <w:r>
        <w:t xml:space="preserve">on French educational leadership identifies several key challenges specific to</w:t>
      </w:r>
      <w:r>
        <w:t xml:space="preserve"> </w:t>
      </w:r>
      <w:r>
        <w:rPr>
          <w:iCs/>
          <w:i/>
        </w:rPr>
        <w:t xml:space="preserve">Marseille</w:t>
      </w:r>
      <w:r>
        <w:t xml:space="preserve">. These include:</w:t>
      </w:r>
    </w:p>
    <w:p>
      <w:pPr>
        <w:numPr>
          <w:ilvl w:val="0"/>
          <w:numId w:val="1001"/>
        </w:numPr>
        <w:pStyle w:val="Compact"/>
      </w:pPr>
      <w:r>
        <w:rPr>
          <w:bCs/>
          <w:b/>
        </w:rPr>
        <w:t xml:space="preserve">Bureaucratic Constraints:</w:t>
      </w:r>
      <w:r>
        <w:t xml:space="preserve"> </w:t>
      </w:r>
      <w:r>
        <w:t xml:space="preserve">The centralized nature of France’s education system can limit the autonomy of local administrators, who often struggle to implement innovative practices without approval from national authorities.</w:t>
      </w:r>
    </w:p>
    <w:p>
      <w:pPr>
        <w:numPr>
          <w:ilvl w:val="0"/>
          <w:numId w:val="1001"/>
        </w:numPr>
        <w:pStyle w:val="Compact"/>
      </w:pPr>
      <w:r>
        <w:rPr>
          <w:bCs/>
          <w:b/>
        </w:rPr>
        <w:t xml:space="preserve">Cultural and Linguistic Barriers:</w:t>
      </w:r>
      <w:r>
        <w:t xml:space="preserve"> </w:t>
      </w:r>
      <w:r>
        <w:t xml:space="preserve">Administrators must navigate the complexities of multicultural classrooms, including language barriers for students and parents unfamiliar with French educational norms.</w:t>
      </w:r>
    </w:p>
    <w:p>
      <w:pPr>
        <w:numPr>
          <w:ilvl w:val="0"/>
          <w:numId w:val="1001"/>
        </w:numPr>
        <w:pStyle w:val="Compact"/>
      </w:pPr>
      <w:r>
        <w:rPr>
          <w:bCs/>
          <w:b/>
        </w:rPr>
        <w:t xml:space="preserve">Social Inequities:</w:t>
      </w:r>
      <w:r>
        <w:t xml:space="preserve"> </w:t>
      </w:r>
      <w:r>
        <w:t xml:space="preserve">Marseille’s high levels of poverty and unemployment contribute to challenges such as school dropouts, truancy, and limited access to extracurricular activities.</w:t>
      </w:r>
    </w:p>
    <w:p>
      <w:pPr>
        <w:pStyle w:val="FirstParagraph"/>
      </w:pPr>
      <w:r>
        <w:t xml:space="preserve">Studies by Dubet (2020) argue that</w:t>
      </w:r>
      <w:r>
        <w:t xml:space="preserve"> </w:t>
      </w:r>
      <w:r>
        <w:rPr>
          <w:iCs/>
          <w:i/>
        </w:rPr>
        <w:t xml:space="preserve">Education Administrators</w:t>
      </w:r>
      <w:r>
        <w:t xml:space="preserve"> </w:t>
      </w:r>
      <w:r>
        <w:t xml:space="preserve">in Marseille often act as "policy brokers," mediating between national mandates and the demands of local communities. This dual role requires a high degree of flexibility, cultural sensitivity, and political acumen.</w:t>
      </w:r>
    </w:p>
    <w:bookmarkEnd w:id="24"/>
    <w:bookmarkStart w:id="25" w:name="X08bea4b6046b7e792a262b958ea7b28fcac90f5"/>
    <w:p>
      <w:pPr>
        <w:pStyle w:val="Heading2"/>
      </w:pPr>
      <w:r>
        <w:t xml:space="preserve">Educational Administration in Comparative Contexts</w:t>
      </w:r>
    </w:p>
    <w:p>
      <w:pPr>
        <w:pStyle w:val="FirstParagraph"/>
      </w:pPr>
      <w:r>
        <w:rPr>
          <w:bCs/>
          <w:b/>
        </w:rPr>
        <w:t xml:space="preserve">Literature Review</w:t>
      </w:r>
      <w:r>
        <w:t xml:space="preserve"> </w:t>
      </w:r>
      <w:r>
        <w:t xml:space="preserve">comparisons between France’s educational system and those of other European countries (e.g., Germany or the UK) reveal distinct approaches to leadership. For example, while German school systems grant more autonomy to local authorities, French</w:t>
      </w:r>
      <w:r>
        <w:t xml:space="preserve"> </w:t>
      </w:r>
      <w:r>
        <w:rPr>
          <w:iCs/>
          <w:i/>
        </w:rPr>
        <w:t xml:space="preserve">Education Administrators</w:t>
      </w:r>
      <w:r>
        <w:t xml:space="preserve"> </w:t>
      </w:r>
      <w:r>
        <w:t xml:space="preserve">operate within a rigid framework. However, research by Fournier (2021) suggests that Marseille’s administrators have increasingly adopted collaborative models inspired by international best practices, such as participatory budgeting in school planning.</w:t>
      </w:r>
    </w:p>
    <w:p>
      <w:pPr>
        <w:pStyle w:val="BodyText"/>
      </w:pPr>
      <w:r>
        <w:t xml:space="preserve">In contrast to the UK’s decentralized system, where headteachers have greater decision-making power, French administrators in</w:t>
      </w:r>
      <w:r>
        <w:t xml:space="preserve"> </w:t>
      </w:r>
      <w:r>
        <w:rPr>
          <w:iCs/>
          <w:i/>
        </w:rPr>
        <w:t xml:space="preserve">Marseille</w:t>
      </w:r>
      <w:r>
        <w:t xml:space="preserve"> </w:t>
      </w:r>
      <w:r>
        <w:t xml:space="preserve">must work within strict guidelines. This has led to calls for reform, with some scholars advocating for increased empowerment of local leaders (Bailly &amp; Martin, 2017).</w:t>
      </w:r>
    </w:p>
    <w:bookmarkEnd w:id="25"/>
    <w:bookmarkStart w:id="26" w:name="emerging-trends-and-future-directions"/>
    <w:p>
      <w:pPr>
        <w:pStyle w:val="Heading2"/>
      </w:pPr>
      <w:r>
        <w:t xml:space="preserve">Emerging Trends and Future Directions</w:t>
      </w:r>
    </w:p>
    <w:p>
      <w:pPr>
        <w:pStyle w:val="FirstParagraph"/>
      </w:pPr>
      <w:r>
        <w:rPr>
          <w:bCs/>
          <w:b/>
        </w:rPr>
        <w:t xml:space="preserve">Literature Review</w:t>
      </w:r>
      <w:r>
        <w:t xml:space="preserve"> </w:t>
      </w:r>
      <w:r>
        <w:t xml:space="preserve">on educational administration in</w:t>
      </w:r>
      <w:r>
        <w:t xml:space="preserve"> </w:t>
      </w:r>
      <w:r>
        <w:rPr>
          <w:iCs/>
          <w:i/>
        </w:rPr>
        <w:t xml:space="preserve">Marseille</w:t>
      </w:r>
      <w:r>
        <w:t xml:space="preserve"> </w:t>
      </w:r>
      <w:r>
        <w:t xml:space="preserve">points to several emerging trends. The digital transformation of education, for instance, has placed new demands on administrators to integrate technology into curricula while addressing the digital divide among students. Additionally, the rise of "school autonomy" policies in France (e.g., the 2013 law allowing schools to choose their teaching methods) has introduced opportunities for</w:t>
      </w:r>
      <w:r>
        <w:t xml:space="preserve"> </w:t>
      </w:r>
      <w:r>
        <w:rPr>
          <w:iCs/>
          <w:i/>
        </w:rPr>
        <w:t xml:space="preserve">Education Administrators</w:t>
      </w:r>
      <w:r>
        <w:t xml:space="preserve"> </w:t>
      </w:r>
      <w:r>
        <w:t xml:space="preserve">to innovate within national constraints.</w:t>
      </w:r>
    </w:p>
    <w:p>
      <w:pPr>
        <w:pStyle w:val="BodyText"/>
      </w:pPr>
      <w:r>
        <w:t xml:space="preserve">Marseille’s administrators are also increasingly involved in addressing climate change education and sustainability initiatives, reflecting a broader global trend toward integrating environmental awareness into school curricula. Research by Leclerc (2022) highlights how this requires collaboration with local government agencies and community organizations.</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multifaceted role of</w:t>
      </w:r>
      <w:r>
        <w:t xml:space="preserve"> </w:t>
      </w:r>
      <w:r>
        <w:rPr>
          <w:iCs/>
          <w:i/>
        </w:rPr>
        <w:t xml:space="preserve">Education Administrators</w:t>
      </w:r>
      <w:r>
        <w:t xml:space="preserve"> </w:t>
      </w:r>
      <w:r>
        <w:t xml:space="preserve">in</w:t>
      </w:r>
      <w:r>
        <w:t xml:space="preserve"> </w:t>
      </w:r>
      <w:r>
        <w:rPr>
          <w:bCs/>
          <w:b/>
        </w:rPr>
        <w:t xml:space="preserve">Marseille, France</w:t>
      </w:r>
      <w:r>
        <w:t xml:space="preserve">, who must navigate a complex interplay of national policies, local challenges, and cultural diversity. While the centralized nature of the French education system presents constraints, it also fosters a unique environment for administrators to innovate and advocate for equity. Future research should focus on evaluating the effectiveness of recent reforms in empowering local leaders and addressing persistent inequalities in</w:t>
      </w:r>
      <w:r>
        <w:t xml:space="preserve"> </w:t>
      </w:r>
      <w:r>
        <w:rPr>
          <w:iCs/>
          <w:i/>
        </w:rPr>
        <w:t xml:space="preserve">Marseille</w:t>
      </w:r>
      <w:r>
        <w:t xml:space="preserve">’s schools.</w:t>
      </w:r>
    </w:p>
    <w:p>
      <w:pPr>
        <w:pStyle w:val="BodyText"/>
      </w:pPr>
      <w:r>
        <w:t xml:space="preserve">The continued evolution of educational administration in Marseille will depend on the ability of leaders to balance national mandates with the specific needs of their communities, ensuring that all students—regardless of background—have access to quality education.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 in France Marseille</dc:title>
  <dc:creator/>
  <dc:language>en</dc:language>
  <cp:keywords/>
  <dcterms:created xsi:type="dcterms:W3CDTF">2026-07-24T13:56:32Z</dcterms:created>
  <dcterms:modified xsi:type="dcterms:W3CDTF">2026-07-24T13:56:32Z</dcterms:modified>
</cp:coreProperties>
</file>

<file path=docProps/custom.xml><?xml version="1.0" encoding="utf-8"?>
<Properties xmlns="http://schemas.openxmlformats.org/officeDocument/2006/custom-properties" xmlns:vt="http://schemas.openxmlformats.org/officeDocument/2006/docPropsVTypes"/>
</file>