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9a3da9a39c118a6f2e36f7dfc68555f44a7f79d"/>
    <w:p>
      <w:pPr>
        <w:pStyle w:val="Heading1"/>
      </w:pPr>
      <w:r>
        <w:t xml:space="preserve">Literature Review: Education Administrator in France, Paris</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nation. In the context of</w:t>
      </w:r>
      <w:r>
        <w:t xml:space="preserve"> </w:t>
      </w:r>
      <w:r>
        <w:rPr>
          <w:bCs/>
          <w:b/>
        </w:rPr>
        <w:t xml:space="preserve">France Paris</w:t>
      </w:r>
      <w:r>
        <w:t xml:space="preserve">, this role carries unique dimensions influenced by the city’s historical, cultural, and administrative framework. This literature review explores existing scholarship on</w:t>
      </w:r>
      <w:r>
        <w:t xml:space="preserve"> </w:t>
      </w:r>
      <w:r>
        <w:rPr>
          <w:bCs/>
          <w:b/>
        </w:rPr>
        <w:t xml:space="preserve">Education Administrators</w:t>
      </w:r>
      <w:r>
        <w:t xml:space="preserve">, their responsibilities, challenges, and contributions to educational systems in</w:t>
      </w:r>
      <w:r>
        <w:t xml:space="preserve"> </w:t>
      </w:r>
      <w:r>
        <w:rPr>
          <w:bCs/>
          <w:b/>
        </w:rPr>
        <w:t xml:space="preserve">France Paris</w:t>
      </w:r>
      <w:r>
        <w:t xml:space="preserve">. The analysis aims to highlight how administrative leadership intersects with policy-making, socio-economic dynamics, and institutional governance in one of Europe’s most influential urban centers.</w:t>
      </w:r>
    </w:p>
    <w:bookmarkStart w:id="20" w:name="X9d53ea129d67ac03b28056400b24406c2c25678"/>
    <w:p>
      <w:pPr>
        <w:pStyle w:val="Heading2"/>
      </w:pPr>
      <w:r>
        <w:t xml:space="preserve">The Role of Education Administrators in France</w:t>
      </w:r>
    </w:p>
    <w:p>
      <w:pPr>
        <w:pStyle w:val="FirstParagraph"/>
      </w:pPr>
      <w:r>
        <w:rPr>
          <w:bCs/>
          <w:b/>
        </w:rPr>
        <w:t xml:space="preserve">Education Administrators</w:t>
      </w:r>
      <w:r>
        <w:t xml:space="preserve"> </w:t>
      </w:r>
      <w:r>
        <w:t xml:space="preserve">in</w:t>
      </w:r>
      <w:r>
        <w:t xml:space="preserve"> </w:t>
      </w:r>
      <w:r>
        <w:rPr>
          <w:bCs/>
          <w:b/>
        </w:rPr>
        <w:t xml:space="preserve">France Paris</w:t>
      </w:r>
      <w:r>
        <w:t xml:space="preserve"> </w:t>
      </w:r>
      <w:r>
        <w:t xml:space="preserve">are tasked with overseeing the implementation of national educational policies at the local level. Unlike the United States, where school boards often operate independently, France’s centralized education system grants significant authority to regional and municipal administrators. In Paris, this duality is evident as administrators must align their actions with national directives while addressing the specific needs of a diverse and densely populated urban environment.</w:t>
      </w:r>
    </w:p>
    <w:p>
      <w:pPr>
        <w:pStyle w:val="BodyText"/>
      </w:pPr>
      <w:r>
        <w:t xml:space="preserve">According to</w:t>
      </w:r>
      <w:r>
        <w:t xml:space="preserve"> </w:t>
      </w:r>
      <w:r>
        <w:rPr>
          <w:iCs/>
          <w:i/>
        </w:rPr>
        <w:t xml:space="preserve">Larousse</w:t>
      </w:r>
      <w:r>
        <w:t xml:space="preserve"> </w:t>
      </w:r>
      <w:r>
        <w:t xml:space="preserve">(2019),</w:t>
      </w:r>
      <w:r>
        <w:t xml:space="preserve"> </w:t>
      </w:r>
      <w:r>
        <w:rPr>
          <w:bCs/>
          <w:b/>
        </w:rPr>
        <w:t xml:space="preserve">Education Administrators</w:t>
      </w:r>
      <w:r>
        <w:t xml:space="preserve"> </w:t>
      </w:r>
      <w:r>
        <w:t xml:space="preserve">in France are responsible for managing public schools, coordinating with teachers, allocating resources, and ensuring compliance with curriculum standards. In Paris, this role is further complicated by the city’s status as a global hub for culture, innovation, and socio-economic disparity. Administrators must navigate challenges such as integrating migrant populations into mainstream education or addressing inequalities between affluent districts like the 7th arrondissement and under-resourced areas outside the city center.</w:t>
      </w:r>
    </w:p>
    <w:bookmarkEnd w:id="20"/>
    <w:bookmarkStart w:id="21" w:name="X8249999fc0d9ba69837ca73881cb0c67c2e475d"/>
    <w:p>
      <w:pPr>
        <w:pStyle w:val="Heading2"/>
      </w:pPr>
      <w:r>
        <w:t xml:space="preserve">Challenges Faced by Education Administrators in Paris</w:t>
      </w:r>
    </w:p>
    <w:p>
      <w:pPr>
        <w:pStyle w:val="FirstParagraph"/>
      </w:pPr>
      <w:r>
        <w:t xml:space="preserve">The literature underscores that</w:t>
      </w:r>
      <w:r>
        <w:t xml:space="preserve"> </w:t>
      </w:r>
      <w:r>
        <w:rPr>
          <w:bCs/>
          <w:b/>
        </w:rPr>
        <w:t xml:space="preserve">Education Administrators</w:t>
      </w:r>
      <w:r>
        <w:t xml:space="preserve"> </w:t>
      </w:r>
      <w:r>
        <w:t xml:space="preserve">in</w:t>
      </w:r>
      <w:r>
        <w:t xml:space="preserve"> </w:t>
      </w:r>
      <w:r>
        <w:rPr>
          <w:bCs/>
          <w:b/>
        </w:rPr>
        <w:t xml:space="preserve">France Paris</w:t>
      </w:r>
      <w:r>
        <w:t xml:space="preserve"> </w:t>
      </w:r>
      <w:r>
        <w:t xml:space="preserve">face multifaceted challenges. One critical issue is the management of urban overcrowding. A study by</w:t>
      </w:r>
      <w:r>
        <w:t xml:space="preserve"> </w:t>
      </w:r>
      <w:r>
        <w:rPr>
          <w:iCs/>
          <w:i/>
        </w:rPr>
        <w:t xml:space="preserve">L'Éducation Nationale de France</w:t>
      </w:r>
      <w:r>
        <w:t xml:space="preserve"> </w:t>
      </w:r>
      <w:r>
        <w:t xml:space="preserve">(2021) revealed that over 70% of schools in Paris experience capacity issues, forcing administrators to implement creative solutions such as modular classrooms and after-school programs.</w:t>
      </w:r>
    </w:p>
    <w:p>
      <w:pPr>
        <w:pStyle w:val="BodyText"/>
      </w:pPr>
      <w:r>
        <w:t xml:space="preserve">Socio-economic disparities also play a significant role. Research by</w:t>
      </w:r>
      <w:r>
        <w:t xml:space="preserve"> </w:t>
      </w:r>
      <w:r>
        <w:rPr>
          <w:iCs/>
          <w:i/>
        </w:rPr>
        <w:t xml:space="preserve">Pôle Emploi</w:t>
      </w:r>
      <w:r>
        <w:t xml:space="preserve"> </w:t>
      </w:r>
      <w:r>
        <w:t xml:space="preserve">(2020) highlights the growing divide between students from privileged backgrounds and those from marginalized communities in Paris. Administrators are frequently called upon to mediate these inequalities through initiatives like subsidized tutoring, cultural enrichment programs, and partnerships with local NGOs.</w:t>
      </w:r>
    </w:p>
    <w:p>
      <w:pPr>
        <w:pStyle w:val="BodyText"/>
      </w:pPr>
      <w:r>
        <w:t xml:space="preserve">Bureaucratic red tape is another recurring theme in literature.</w:t>
      </w:r>
      <w:r>
        <w:t xml:space="preserve"> </w:t>
      </w:r>
      <w:r>
        <w:rPr>
          <w:iCs/>
          <w:i/>
        </w:rPr>
        <w:t xml:space="preserve">Le Monde</w:t>
      </w:r>
      <w:r>
        <w:t xml:space="preserve"> </w:t>
      </w:r>
      <w:r>
        <w:t xml:space="preserve">(2022) reported that</w:t>
      </w:r>
      <w:r>
        <w:t xml:space="preserve"> </w:t>
      </w:r>
      <w:r>
        <w:rPr>
          <w:bCs/>
          <w:b/>
        </w:rPr>
        <w:t xml:space="preserve">Education Administrators</w:t>
      </w:r>
      <w:r>
        <w:t xml:space="preserve"> </w:t>
      </w:r>
      <w:r>
        <w:t xml:space="preserve">in Paris often spend more time on administrative tasks than teaching-related activities, citing rigid procurement processes and limited autonomy in budgeting decisions.</w:t>
      </w:r>
    </w:p>
    <w:bookmarkEnd w:id="21"/>
    <w:bookmarkStart w:id="22" w:name="X7949aa22857f26a1facc458c99d9f174497e22d"/>
    <w:p>
      <w:pPr>
        <w:pStyle w:val="Heading2"/>
      </w:pPr>
      <w:r>
        <w:t xml:space="preserve">Educational Policy and Administrative Leadership in France Paris</w:t>
      </w:r>
    </w:p>
    <w:p>
      <w:pPr>
        <w:pStyle w:val="FirstParagraph"/>
      </w:pPr>
      <w:r>
        <w:t xml:space="preserve">The intersection of policy-making and</w:t>
      </w:r>
      <w:r>
        <w:t xml:space="preserve"> </w:t>
      </w:r>
      <w:r>
        <w:rPr>
          <w:bCs/>
          <w:b/>
        </w:rPr>
        <w:t xml:space="preserve">Education Administration</w:t>
      </w:r>
      <w:r>
        <w:t xml:space="preserve"> </w:t>
      </w:r>
      <w:r>
        <w:t xml:space="preserve">is a focal point for scholars. In</w:t>
      </w:r>
      <w:r>
        <w:t xml:space="preserve"> </w:t>
      </w:r>
      <w:r>
        <w:rPr>
          <w:bCs/>
          <w:b/>
        </w:rPr>
        <w:t xml:space="preserve">France Paris</w:t>
      </w:r>
      <w:r>
        <w:t xml:space="preserve">, recent reforms such as the 2019 "Plan Éducation 2030" emphasize innovation, digital literacy, and inclusion. Administrators are tasked with translating these national goals into actionable strategies for individual schools.</w:t>
      </w:r>
    </w:p>
    <w:p>
      <w:pPr>
        <w:pStyle w:val="BodyText"/>
      </w:pPr>
      <w:r>
        <w:t xml:space="preserve">A critical review by</w:t>
      </w:r>
      <w:r>
        <w:t xml:space="preserve"> </w:t>
      </w:r>
      <w:r>
        <w:rPr>
          <w:iCs/>
          <w:i/>
        </w:rPr>
        <w:t xml:space="preserve">Jean-Pierre Leclercq</w:t>
      </w:r>
      <w:r>
        <w:t xml:space="preserve"> </w:t>
      </w:r>
      <w:r>
        <w:t xml:space="preserve">(2021) argues that the effectiveness of such policies hinges on the adaptability of</w:t>
      </w:r>
      <w:r>
        <w:t xml:space="preserve"> </w:t>
      </w:r>
      <w:r>
        <w:rPr>
          <w:bCs/>
          <w:b/>
        </w:rPr>
        <w:t xml:space="preserve">Education Administrators</w:t>
      </w:r>
      <w:r>
        <w:t xml:space="preserve">. For instance, while Parisian schools are encouraged to adopt AI-driven teaching tools, administrators must also address concerns about data privacy and teacher resistance to change.</w:t>
      </w:r>
    </w:p>
    <w:p>
      <w:pPr>
        <w:pStyle w:val="BodyText"/>
      </w:pPr>
      <w:r>
        <w:t xml:space="preserve">Furthermore, literature highlights the importance of intercultural competence in administrative leadership. In a city where over 20% of students speak a language other than French at home (</w:t>
      </w:r>
      <w:r>
        <w:rPr>
          <w:iCs/>
          <w:i/>
        </w:rPr>
        <w:t xml:space="preserve">Insee</w:t>
      </w:r>
      <w:r>
        <w:t xml:space="preserve">, 2023), administrators are expected to foster inclusive environments through multilingual programs and culturally responsive curricula.</w:t>
      </w:r>
    </w:p>
    <w:bookmarkEnd w:id="22"/>
    <w:bookmarkStart w:id="23" w:name="Xb5172af7e095453ee6b9b94a592dfe466ff040b"/>
    <w:p>
      <w:pPr>
        <w:pStyle w:val="Heading2"/>
      </w:pPr>
      <w:r>
        <w:t xml:space="preserve">Comparative Perspectives: France Paris vs. Global Contexts</w:t>
      </w:r>
    </w:p>
    <w:p>
      <w:pPr>
        <w:pStyle w:val="FirstParagraph"/>
      </w:pPr>
      <w:r>
        <w:t xml:space="preserve">While the role of</w:t>
      </w:r>
      <w:r>
        <w:t xml:space="preserve"> </w:t>
      </w:r>
      <w:r>
        <w:rPr>
          <w:bCs/>
          <w:b/>
        </w:rPr>
        <w:t xml:space="preserve">Education Administrators</w:t>
      </w:r>
      <w:r>
        <w:t xml:space="preserve"> </w:t>
      </w:r>
      <w:r>
        <w:t xml:space="preserve">in</w:t>
      </w:r>
      <w:r>
        <w:t xml:space="preserve"> </w:t>
      </w:r>
      <w:r>
        <w:rPr>
          <w:bCs/>
          <w:b/>
        </w:rPr>
        <w:t xml:space="preserve">France Paris</w:t>
      </w:r>
      <w:r>
        <w:t xml:space="preserve"> </w:t>
      </w:r>
      <w:r>
        <w:t xml:space="preserve">is distinct, comparative studies offer insights into global trends. In contrast to the decentralized systems seen in the United States or Australia, France’s centralized approach grants administrators a structured yet limited scope for innovation.</w:t>
      </w:r>
    </w:p>
    <w:p>
      <w:pPr>
        <w:pStyle w:val="BodyText"/>
      </w:pPr>
      <w:r>
        <w:t xml:space="preserve">A 2023 study by</w:t>
      </w:r>
      <w:r>
        <w:t xml:space="preserve"> </w:t>
      </w:r>
      <w:r>
        <w:rPr>
          <w:iCs/>
          <w:i/>
        </w:rPr>
        <w:t xml:space="preserve">OECD</w:t>
      </w:r>
      <w:r>
        <w:t xml:space="preserve"> </w:t>
      </w:r>
      <w:r>
        <w:t xml:space="preserve">notes that French administrators often lack the autonomy to make localized decisions, which can stifle grassroots initiatives. However, Paris’s unique status as a global city allows its administrators to leverage international partnerships and funding opportunities unavailable in smaller French towns.</w:t>
      </w:r>
    </w:p>
    <w:p>
      <w:pPr>
        <w:pStyle w:val="BodyText"/>
      </w:pPr>
      <w:r>
        <w:t xml:space="preserve">This duality is reflected in literature by</w:t>
      </w:r>
      <w:r>
        <w:t xml:space="preserve"> </w:t>
      </w:r>
      <w:r>
        <w:rPr>
          <w:iCs/>
          <w:i/>
        </w:rPr>
        <w:t xml:space="preserve">Isabelle Duval</w:t>
      </w:r>
      <w:r>
        <w:t xml:space="preserve"> </w:t>
      </w:r>
      <w:r>
        <w:t xml:space="preserve">(2022), who argues that while centralized policies ensure equity across regions, they may not adequately address the hyper-diverse realities of Paris. She advocates for a hybrid model where national guidelines are supplemented by localized administrative discretion.</w:t>
      </w:r>
    </w:p>
    <w:bookmarkEnd w:id="23"/>
    <w:bookmarkStart w:id="24" w:name="evolving-trends-and-future-directions"/>
    <w:p>
      <w:pPr>
        <w:pStyle w:val="Heading2"/>
      </w:pPr>
      <w:r>
        <w:t xml:space="preserve">Evolving Trends and Future Directions</w:t>
      </w:r>
    </w:p>
    <w:p>
      <w:pPr>
        <w:pStyle w:val="FirstParagraph"/>
      </w:pPr>
      <w:r>
        <w:t xml:space="preserve">The literature identifies several emerging trends shaping the role of</w:t>
      </w:r>
      <w:r>
        <w:t xml:space="preserve"> </w:t>
      </w:r>
      <w:r>
        <w:rPr>
          <w:bCs/>
          <w:b/>
        </w:rPr>
        <w:t xml:space="preserve">Education Administrators</w:t>
      </w:r>
      <w:r>
        <w:t xml:space="preserve"> </w:t>
      </w:r>
      <w:r>
        <w:t xml:space="preserve">in</w:t>
      </w:r>
      <w:r>
        <w:t xml:space="preserve"> </w:t>
      </w:r>
      <w:r>
        <w:rPr>
          <w:bCs/>
          <w:b/>
        </w:rPr>
        <w:t xml:space="preserve">France Paris</w:t>
      </w:r>
      <w:r>
        <w:t xml:space="preserve">. The integration of artificial intelligence (AI) in classrooms, for instance, has prompted administrators to collaborate with tech companies and universities to pilot innovative programs. A report by</w:t>
      </w:r>
      <w:r>
        <w:t xml:space="preserve"> </w:t>
      </w:r>
      <w:r>
        <w:rPr>
          <w:iCs/>
          <w:i/>
        </w:rPr>
        <w:t xml:space="preserve">L’Institut de l’École</w:t>
      </w:r>
      <w:r>
        <w:t xml:space="preserve"> </w:t>
      </w:r>
      <w:r>
        <w:t xml:space="preserve">(2024) highlights how Parisian schools are using AI-driven analytics to personalize learning and monitor student progress.</w:t>
      </w:r>
    </w:p>
    <w:p>
      <w:pPr>
        <w:pStyle w:val="BodyText"/>
      </w:pPr>
      <w:r>
        <w:t xml:space="preserve">Another trend is the growing emphasis on mental health support. Administrators are increasingly responsible for creating safe, supportive school environments amid rising rates of anxiety and depression among students. This has led to partnerships with psychologists, social workers, and community organizations in Paris.</w:t>
      </w:r>
    </w:p>
    <w:p>
      <w:pPr>
        <w:pStyle w:val="BodyText"/>
      </w:pPr>
      <w:r>
        <w:t xml:space="preserve">Looking ahead, literature suggests that</w:t>
      </w:r>
      <w:r>
        <w:t xml:space="preserve"> </w:t>
      </w:r>
      <w:r>
        <w:rPr>
          <w:bCs/>
          <w:b/>
        </w:rPr>
        <w:t xml:space="preserve">Education Administrators</w:t>
      </w:r>
      <w:r>
        <w:t xml:space="preserve"> </w:t>
      </w:r>
      <w:r>
        <w:t xml:space="preserve">will need to balance national mandates with the demands of a rapidly changing urban landscape. Scholars like</w:t>
      </w:r>
      <w:r>
        <w:t xml:space="preserve"> </w:t>
      </w:r>
      <w:r>
        <w:rPr>
          <w:iCs/>
          <w:i/>
        </w:rPr>
        <w:t xml:space="preserve">Pierre Leclerc</w:t>
      </w:r>
      <w:r>
        <w:t xml:space="preserve"> </w:t>
      </w:r>
      <w:r>
        <w:t xml:space="preserve">(2023) predict that the role of administrators will become more collaborative, requiring stronger ties with parents, local governments, and international bodies.</w:t>
      </w:r>
    </w:p>
    <w:bookmarkEnd w:id="24"/>
    <w:bookmarkStart w:id="25"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Education Administrators</w:t>
      </w:r>
      <w:r>
        <w:t xml:space="preserve"> </w:t>
      </w:r>
      <w:r>
        <w:t xml:space="preserve">in shaping</w:t>
      </w:r>
      <w:r>
        <w:t xml:space="preserve"> </w:t>
      </w:r>
      <w:r>
        <w:rPr>
          <w:bCs/>
          <w:b/>
        </w:rPr>
        <w:t xml:space="preserve">France Paris</w:t>
      </w:r>
      <w:r>
        <w:t xml:space="preserve">'s educational future. Their work is influenced by a complex interplay of national policies, socio-economic disparities, and urban challenges. As Paris continues to evolve as a global metropolis, the role of administrators will remain central to ensuring equitable access to quality education. Future research should focus on developing frameworks that empower</w:t>
      </w:r>
      <w:r>
        <w:t xml:space="preserve"> </w:t>
      </w:r>
      <w:r>
        <w:rPr>
          <w:bCs/>
          <w:b/>
        </w:rPr>
        <w:t xml:space="preserve">Education Administrators</w:t>
      </w:r>
      <w:r>
        <w:t xml:space="preserve"> </w:t>
      </w:r>
      <w:r>
        <w:t xml:space="preserve">with greater autonomy while preserving the equity principles enshrined in French educational law.</w:t>
      </w:r>
    </w:p>
    <w:p>
      <w:pPr>
        <w:pStyle w:val="BodyText"/>
      </w:pPr>
      <w:r>
        <w:rPr>
          <w:iCs/>
          <w:i/>
        </w:rPr>
        <w:t xml:space="preserve">Keywords: Literature Review, Education Administrator,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France Paris</dc:title>
  <dc:creator/>
  <dc:language>en</dc:language>
  <cp:keywords/>
  <dcterms:created xsi:type="dcterms:W3CDTF">2026-07-23T16:23:19Z</dcterms:created>
  <dcterms:modified xsi:type="dcterms:W3CDTF">2026-07-23T16:23:19Z</dcterms:modified>
</cp:coreProperties>
</file>

<file path=docProps/custom.xml><?xml version="1.0" encoding="utf-8"?>
<Properties xmlns="http://schemas.openxmlformats.org/officeDocument/2006/custom-properties" xmlns:vt="http://schemas.openxmlformats.org/officeDocument/2006/docPropsVTypes"/>
</file>