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b4bae75635b25f030a95b46ac68e7483f1e6f3d"/>
    <w:p>
      <w:pPr>
        <w:pStyle w:val="Heading1"/>
      </w:pPr>
      <w:r>
        <w:t xml:space="preserve">Literature Review: The Role of Education Administrators in Indonesia Jakarta</w:t>
      </w:r>
    </w:p>
    <w:bookmarkStart w:id="20" w:name="introduction"/>
    <w:p>
      <w:pPr>
        <w:pStyle w:val="Heading2"/>
      </w:pPr>
      <w:r>
        <w:t xml:space="preserve">Introduction</w:t>
      </w:r>
    </w:p>
    <w:p>
      <w:pPr>
        <w:pStyle w:val="FirstParagraph"/>
      </w:pPr>
      <w:r>
        <w:t xml:space="preserve">A comprehensive understanding of the challenges and responsibilities faced by</w:t>
      </w:r>
      <w:r>
        <w:t xml:space="preserve"> </w:t>
      </w:r>
      <w:r>
        <w:rPr>
          <w:bCs/>
          <w:b/>
        </w:rPr>
        <w:t xml:space="preserve">Education Administrators</w:t>
      </w:r>
      <w:r>
        <w:t xml:space="preserve"> </w:t>
      </w:r>
      <w:r>
        <w:t xml:space="preserve">in Indonesia Jakarta is essential for addressing the complexities of urban education. As one of the most populous cities in Southeast Asia, Jakarta presents a unique context where educational leaders must navigate multiculturalism, rapid urbanization, and policy implementation at both national and local levels. This literature review synthesizes existing research on</w:t>
      </w:r>
      <w:r>
        <w:t xml:space="preserve"> </w:t>
      </w:r>
      <w:r>
        <w:rPr>
          <w:bCs/>
          <w:b/>
        </w:rPr>
        <w:t xml:space="preserve">Education Administrators</w:t>
      </w:r>
      <w:r>
        <w:t xml:space="preserve">, with a specific focus on their roles within Indonesia Jakarta. It highlights key themes from global and regional studies while identifying gaps that warrant further exploration.</w:t>
      </w:r>
    </w:p>
    <w:bookmarkEnd w:id="20"/>
    <w:bookmarkStart w:id="21" w:name="Xb430894f9e81d5c38986f5723a73128144c0c2c"/>
    <w:p>
      <w:pPr>
        <w:pStyle w:val="Heading2"/>
      </w:pPr>
      <w:r>
        <w:t xml:space="preserve">Literature on Education Administrators Globally</w:t>
      </w:r>
    </w:p>
    <w:p>
      <w:pPr>
        <w:pStyle w:val="FirstParagraph"/>
      </w:pPr>
      <w:r>
        <w:t xml:space="preserve">The role of an</w:t>
      </w:r>
      <w:r>
        <w:t xml:space="preserve"> </w:t>
      </w:r>
      <w:r>
        <w:rPr>
          <w:bCs/>
          <w:b/>
        </w:rPr>
        <w:t xml:space="preserve">Education Administrator</w:t>
      </w:r>
      <w:r>
        <w:t xml:space="preserve"> </w:t>
      </w:r>
      <w:r>
        <w:t xml:space="preserve">is widely recognized as pivotal to the success of educational institutions, particularly in urban centers. Internationally, scholars have emphasized their responsibilities in leadership, resource management, and policy implementation (Bryant &amp; Scherer, 2018). However, the specific challenges faced by administrators vary significantly depending on cultural and socio-economic contexts. In developing regions like Southeast Asia,</w:t>
      </w:r>
      <w:r>
        <w:t xml:space="preserve"> </w:t>
      </w:r>
      <w:r>
        <w:rPr>
          <w:bCs/>
          <w:b/>
        </w:rPr>
        <w:t xml:space="preserve">Education Administrators</w:t>
      </w:r>
      <w:r>
        <w:t xml:space="preserve"> </w:t>
      </w:r>
      <w:r>
        <w:t xml:space="preserve">often deal with limited funding, infrastructure gaps, and the need to reconcile national educational policies with local community needs.</w:t>
      </w:r>
    </w:p>
    <w:bookmarkEnd w:id="21"/>
    <w:bookmarkStart w:id="22" w:name="Xf9dba51f81ae3e3122a0111cb4ded74c824b3f5"/>
    <w:p>
      <w:pPr>
        <w:pStyle w:val="Heading2"/>
      </w:pPr>
      <w:r>
        <w:t xml:space="preserve">Literature on Education Administration in Indonesia</w:t>
      </w:r>
    </w:p>
    <w:p>
      <w:pPr>
        <w:pStyle w:val="FirstParagraph"/>
      </w:pPr>
      <w:r>
        <w:t xml:space="preserve">In Indonesia, the Ministry of Education and Culture (Kemdikbud) has established a framework for school leadership that emphasizes decentralization and autonomy. Research by Darmawan et al. (2017) highlights how</w:t>
      </w:r>
      <w:r>
        <w:t xml:space="preserve"> </w:t>
      </w:r>
      <w:r>
        <w:rPr>
          <w:bCs/>
          <w:b/>
        </w:rPr>
        <w:t xml:space="preserve">Education Administrators</w:t>
      </w:r>
      <w:r>
        <w:t xml:space="preserve"> </w:t>
      </w:r>
      <w:r>
        <w:t xml:space="preserve">in Indonesian schools are tasked with translating national education policies into localized strategies while addressing disparities in resource distribution. However, studies from outside Jakarta often focus on rural or provincial contexts, leaving urban centers like Jakarta underrepresented in the literature.</w:t>
      </w:r>
    </w:p>
    <w:bookmarkEnd w:id="22"/>
    <w:bookmarkStart w:id="23" w:name="X6ca006fd066fa5020179bb93aa91ae61e371a92"/>
    <w:p>
      <w:pPr>
        <w:pStyle w:val="Heading2"/>
      </w:pPr>
      <w:r>
        <w:t xml:space="preserve">Focusing on Indonesia Jakarta: Unique Challenges and Contexts</w:t>
      </w:r>
    </w:p>
    <w:p>
      <w:pPr>
        <w:pStyle w:val="FirstParagraph"/>
      </w:pPr>
      <w:r>
        <w:t xml:space="preserve">Jakarta’s status as a capital city brings both opportunities and challenges for</w:t>
      </w:r>
      <w:r>
        <w:t xml:space="preserve"> </w:t>
      </w:r>
      <w:r>
        <w:rPr>
          <w:bCs/>
          <w:b/>
        </w:rPr>
        <w:t xml:space="preserve">Education Administrators</w:t>
      </w:r>
      <w:r>
        <w:t xml:space="preserve">. The city is home to a diverse population, including students from various ethnic backgrounds, socio-economic strata, and linguistic groups. This diversity demands that administrators adopt inclusive policies and culturally responsive practices (Suryani et al., 2019). Additionally, the rapid pace of urbanization has led to overcrowded schools and a growing need for infrastructure development.</w:t>
      </w:r>
    </w:p>
    <w:p>
      <w:pPr>
        <w:pStyle w:val="BodyText"/>
      </w:pPr>
      <w:r>
        <w:t xml:space="preserve">Studies on Jakarta’s education system often highlight the role of</w:t>
      </w:r>
      <w:r>
        <w:t xml:space="preserve"> </w:t>
      </w:r>
      <w:r>
        <w:rPr>
          <w:bCs/>
          <w:b/>
        </w:rPr>
        <w:t xml:space="preserve">Education Administrators</w:t>
      </w:r>
      <w:r>
        <w:t xml:space="preserve"> </w:t>
      </w:r>
      <w:r>
        <w:t xml:space="preserve">in managing public-private partnerships (PPPs) to address resource constraints. For example, research by Pramono et al. (2020) found that administrators in Jakarta’s state schools frequently collaborate with private entities to improve facilities and technology integration. However, these collaborations raise concerns about equity and the potential marginalization of underprivileged students.</w:t>
      </w:r>
    </w:p>
    <w:bookmarkEnd w:id="23"/>
    <w:bookmarkStart w:id="24" w:name="key-themes-from-existing-research"/>
    <w:p>
      <w:pPr>
        <w:pStyle w:val="Heading2"/>
      </w:pPr>
      <w:r>
        <w:t xml:space="preserve">Key Themes from Existing Research</w:t>
      </w:r>
    </w:p>
    <w:p>
      <w:pPr>
        <w:numPr>
          <w:ilvl w:val="0"/>
          <w:numId w:val="1001"/>
        </w:numPr>
        <w:pStyle w:val="Compact"/>
      </w:pPr>
      <w:r>
        <w:rPr>
          <w:bCs/>
          <w:b/>
        </w:rPr>
        <w:t xml:space="preserve">Leadership in Multicultural Settings:</w:t>
      </w:r>
      <w:r>
        <w:t xml:space="preserve"> </w:t>
      </w:r>
      <w:r>
        <w:t xml:space="preserve">Administrators in Jakarta must foster inclusive environments that respect cultural diversity, as noted by Suryani et al. (2019).</w:t>
      </w:r>
    </w:p>
    <w:p>
      <w:pPr>
        <w:numPr>
          <w:ilvl w:val="0"/>
          <w:numId w:val="1001"/>
        </w:numPr>
        <w:pStyle w:val="Compact"/>
      </w:pPr>
      <w:r>
        <w:rPr>
          <w:bCs/>
          <w:b/>
        </w:rPr>
        <w:t xml:space="preserve">Policy Implementation Challenges:</w:t>
      </w:r>
      <w:r>
        <w:t xml:space="preserve"> </w:t>
      </w:r>
      <w:r>
        <w:t xml:space="preserve">National policies often require adaptation to local contexts, requiring administrators to act as intermediaries between government and schools (Darmawan et al., 2017).</w:t>
      </w:r>
    </w:p>
    <w:p>
      <w:pPr>
        <w:numPr>
          <w:ilvl w:val="0"/>
          <w:numId w:val="1001"/>
        </w:numPr>
        <w:pStyle w:val="Compact"/>
      </w:pPr>
      <w:r>
        <w:rPr>
          <w:bCs/>
          <w:b/>
        </w:rPr>
        <w:t xml:space="preserve">Resource Management:</w:t>
      </w:r>
      <w:r>
        <w:t xml:space="preserve"> </w:t>
      </w:r>
      <w:r>
        <w:t xml:space="preserve">Limited funding and infrastructure gaps necessitate innovative strategies, such as PPPs, which are common in Jakarta’s urban schools (Pramono et al., 2020).</w:t>
      </w:r>
    </w:p>
    <w:p>
      <w:pPr>
        <w:numPr>
          <w:ilvl w:val="0"/>
          <w:numId w:val="1001"/>
        </w:numPr>
        <w:pStyle w:val="Compact"/>
      </w:pPr>
      <w:r>
        <w:rPr>
          <w:bCs/>
          <w:b/>
        </w:rPr>
        <w:t xml:space="preserve">Technology Integration:</w:t>
      </w:r>
      <w:r>
        <w:t xml:space="preserve"> </w:t>
      </w:r>
      <w:r>
        <w:t xml:space="preserve">Administrators in Jakarta face pressure to incorporate digital tools into curricula while ensuring equitable access for all students.</w:t>
      </w:r>
    </w:p>
    <w:bookmarkEnd w:id="24"/>
    <w:bookmarkStart w:id="25" w:name="gaps-in-the-literature"/>
    <w:p>
      <w:pPr>
        <w:pStyle w:val="Heading2"/>
      </w:pPr>
      <w:r>
        <w:t xml:space="preserve">Gaps in the Literature</w:t>
      </w:r>
    </w:p>
    <w:p>
      <w:pPr>
        <w:pStyle w:val="FirstParagraph"/>
      </w:pPr>
      <w:r>
        <w:t xml:space="preserve">Despite the importance of</w:t>
      </w:r>
      <w:r>
        <w:t xml:space="preserve"> </w:t>
      </w:r>
      <w:r>
        <w:rPr>
          <w:bCs/>
          <w:b/>
        </w:rPr>
        <w:t xml:space="preserve">Education Administrators</w:t>
      </w:r>
      <w:r>
        <w:t xml:space="preserve"> </w:t>
      </w:r>
      <w:r>
        <w:t xml:space="preserve">in Jakarta, existing research lacks depth. Most studies focus on broad national trends rather than localized challenges specific to Jakarta. For instance, while Kemdikbud policies are often cited, there is limited empirical data on how these policies are implemented in Jakarta’s unique socio-economic landscape. Additionally, the role of</w:t>
      </w:r>
      <w:r>
        <w:t xml:space="preserve"> </w:t>
      </w:r>
      <w:r>
        <w:rPr>
          <w:bCs/>
          <w:b/>
        </w:rPr>
        <w:t xml:space="preserve">Education Administrators</w:t>
      </w:r>
      <w:r>
        <w:t xml:space="preserve"> </w:t>
      </w:r>
      <w:r>
        <w:t xml:space="preserve">in addressing issues like teacher retention and student mental health remains underexplored.</w:t>
      </w:r>
    </w:p>
    <w:bookmarkEnd w:id="25"/>
    <w:bookmarkStart w:id="26" w:name="the-need-for-localized-research"/>
    <w:p>
      <w:pPr>
        <w:pStyle w:val="Heading2"/>
      </w:pPr>
      <w:r>
        <w:t xml:space="preserve">The Need for Localized Research</w:t>
      </w:r>
    </w:p>
    <w:p>
      <w:pPr>
        <w:pStyle w:val="FirstParagraph"/>
      </w:pPr>
      <w:r>
        <w:t xml:space="preserve">Jakarta’s education system requires tailored research on</w:t>
      </w:r>
      <w:r>
        <w:t xml:space="preserve"> </w:t>
      </w:r>
      <w:r>
        <w:rPr>
          <w:bCs/>
          <w:b/>
        </w:rPr>
        <w:t xml:space="preserve">Education Administrators</w:t>
      </w:r>
      <w:r>
        <w:t xml:space="preserve">. Future studies should investigate how administrators navigate the tension between national mandates and local needs. Furthermore, there is a need to examine the impact of rapid urbanization on school leadership, including strategies for managing overcrowding and ensuring equitable access to quality education.</w:t>
      </w:r>
    </w:p>
    <w:bookmarkEnd w:id="26"/>
    <w:bookmarkStart w:id="27"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Education Administrators</w:t>
      </w:r>
      <w:r>
        <w:t xml:space="preserve"> </w:t>
      </w:r>
      <w:r>
        <w:t xml:space="preserve">in Indonesia Jakarta, highlighting their responsibilities in fostering inclusivity, managing resources, and implementing policies amid urban challenges. While global and national studies provide a foundation for understanding their roles, localized research is essential to address Jakarta’s unique context. By prioritizing studies that focus on Indonesia Jakarta, policymakers and educators can develop strategies that better support</w:t>
      </w:r>
      <w:r>
        <w:t xml:space="preserve"> </w:t>
      </w:r>
      <w:r>
        <w:rPr>
          <w:bCs/>
          <w:b/>
        </w:rPr>
        <w:t xml:space="preserve">Education Administrators</w:t>
      </w:r>
      <w:r>
        <w:t xml:space="preserve"> </w:t>
      </w:r>
      <w:r>
        <w:t xml:space="preserve">in meeting the demands of one of Southeast Asia’s most dynamic educational environments.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Indonesia Jakarta</dc:title>
  <dc:creator/>
  <dc:language>en</dc:language>
  <cp:keywords/>
  <dcterms:created xsi:type="dcterms:W3CDTF">2026-07-23T23:47:40Z</dcterms:created>
  <dcterms:modified xsi:type="dcterms:W3CDTF">2026-07-23T23:47:40Z</dcterms:modified>
</cp:coreProperties>
</file>

<file path=docProps/custom.xml><?xml version="1.0" encoding="utf-8"?>
<Properties xmlns="http://schemas.openxmlformats.org/officeDocument/2006/custom-properties" xmlns:vt="http://schemas.openxmlformats.org/officeDocument/2006/docPropsVTypes"/>
</file>