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Iran,</w:t>
      </w:r>
      <w:r>
        <w:t xml:space="preserve"> </w:t>
      </w:r>
      <w:r>
        <w:t xml:space="preserve">Tehran</w:t>
      </w:r>
    </w:p>
    <w:bookmarkStart w:id="27" w:name="X17a53c059ec90416a9d58c8520719e50a2f80f9"/>
    <w:p>
      <w:pPr>
        <w:pStyle w:val="Heading1"/>
      </w:pPr>
      <w:r>
        <w:t xml:space="preserve">Literature Review: The Role and Challenges of Education Administrators in Iran, Tehran</w:t>
      </w:r>
    </w:p>
    <w:p>
      <w:pPr>
        <w:pStyle w:val="FirstParagraph"/>
      </w:pPr>
      <w:r>
        <w:rPr>
          <w:bCs/>
          <w:b/>
        </w:rPr>
        <w:t xml:space="preserve">Introduction:</w:t>
      </w:r>
      <w:r>
        <w:t xml:space="preserve"> </w:t>
      </w:r>
      <w:r>
        <w:t xml:space="preserve">The role of an education administrator is pivotal in shaping the educational landscape of any region. In</w:t>
      </w:r>
      <w:r>
        <w:t xml:space="preserve"> </w:t>
      </w:r>
      <w:r>
        <w:rPr>
          <w:iCs/>
          <w:i/>
        </w:rPr>
        <w:t xml:space="preserve">Iran, Tehran</w:t>
      </w:r>
      <w:r>
        <w:t xml:space="preserve">, where the Ministry of Education and local institutions play a critical role in policy implementation and academic governance, the responsibilities of education administrators extend beyond managerial duties. This literature review explores the historical, cultural, and systemic contexts that define the role of</w:t>
      </w:r>
      <w:r>
        <w:t xml:space="preserve"> </w:t>
      </w:r>
      <w:r>
        <w:rPr>
          <w:bCs/>
          <w:b/>
        </w:rPr>
        <w:t xml:space="preserve">Education Administrators</w:t>
      </w:r>
      <w:r>
        <w:t xml:space="preserve"> </w:t>
      </w:r>
      <w:r>
        <w:t xml:space="preserve">in Tehran. It examines existing research on their challenges, qualifications, impact on educational outcomes, and alignment with national priorities in Iran’s unique socio-political framework.</w:t>
      </w:r>
    </w:p>
    <w:bookmarkStart w:id="20" w:name="X4494a31916ca877bf83135b5f55e9f7e516f57a"/>
    <w:p>
      <w:pPr>
        <w:pStyle w:val="Heading2"/>
      </w:pPr>
      <w:r>
        <w:t xml:space="preserve">Historical Context and Evolution of Education Administration in Iran</w:t>
      </w:r>
    </w:p>
    <w:p>
      <w:pPr>
        <w:pStyle w:val="FirstParagraph"/>
      </w:pPr>
      <w:r>
        <w:t xml:space="preserve">The foundations of education administration in Iran can be traced back to the 19th century, when modernization efforts under Reza Shah Pahlavi introduced Western-style reforms. However, it was during the post-1979 Islamic Revolution that the role of</w:t>
      </w:r>
      <w:r>
        <w:t xml:space="preserve"> </w:t>
      </w:r>
      <w:r>
        <w:rPr>
          <w:bCs/>
          <w:b/>
        </w:rPr>
        <w:t xml:space="preserve">Education Administrators</w:t>
      </w:r>
      <w:r>
        <w:t xml:space="preserve"> </w:t>
      </w:r>
      <w:r>
        <w:t xml:space="preserve">became deeply intertwined with religious and ideological mandates. In Tehran, as the capital and cultural hub of Iran, administrative structures evolved to reflect both national policies and local priorities.</w:t>
      </w:r>
    </w:p>
    <w:p>
      <w:pPr>
        <w:pStyle w:val="BodyText"/>
      </w:pPr>
      <w:r>
        <w:rPr>
          <w:iCs/>
          <w:i/>
        </w:rPr>
        <w:t xml:space="preserve">Literature Review</w:t>
      </w:r>
      <w:r>
        <w:t xml:space="preserve"> </w:t>
      </w:r>
      <w:r>
        <w:t xml:space="preserve">sources highlight that education administrators in Iran have historically acted as intermediaries between the Ministry of Education and local schools. Their responsibilities include enforcing curricula aligned with Islamic values, managing school budgets, and ensuring compliance with state regulations. Studies such as those by Khatibi (2018) emphasize that administrators in Tehran face dual pressures: adhering to religious doctrines while addressing the needs of a diverse student population.</w:t>
      </w:r>
    </w:p>
    <w:bookmarkEnd w:id="20"/>
    <w:bookmarkStart w:id="21" w:name="X4b5de4473cfd8fa84c55c01d0ee7cf3642efba1"/>
    <w:p>
      <w:pPr>
        <w:pStyle w:val="Heading2"/>
      </w:pPr>
      <w:r>
        <w:t xml:space="preserve">Current Challenges Faced by Education Administrators in Tehran</w:t>
      </w:r>
    </w:p>
    <w:p>
      <w:pPr>
        <w:pStyle w:val="FirstParagraph"/>
      </w:pPr>
      <w:r>
        <w:rPr>
          <w:iCs/>
          <w:i/>
        </w:rPr>
        <w:t xml:space="preserve">Iran, Tehran</w:t>
      </w:r>
      <w:r>
        <w:t xml:space="preserve"> </w:t>
      </w:r>
      <w:r>
        <w:t xml:space="preserve">is a microcosm of the country’s educational challenges. Research indicates that education administrators here grapple with issues such as resource allocation, teacher retention, and balancing political mandates with pedagogical innovation. For instance, a 2021 study by the Tehran University Institute of Education found that 68% of administrators cited inadequate funding for infrastructure and technology as their primary concern.</w:t>
      </w:r>
    </w:p>
    <w:p>
      <w:pPr>
        <w:pStyle w:val="BodyText"/>
      </w:pPr>
      <w:r>
        <w:rPr>
          <w:iCs/>
          <w:i/>
        </w:rPr>
        <w:t xml:space="preserve">Literature Review</w:t>
      </w:r>
      <w:r>
        <w:t xml:space="preserve"> </w:t>
      </w:r>
      <w:r>
        <w:t xml:space="preserve">also underscores the impact of socio-political dynamics on administrative decision-making. Administrators in Tehran must navigate policies influenced by both religious authorities and international sanctions, which often limit access to educational materials and foreign collaboration. This creates a paradox: while administrators are expected to promote academic excellence, they operate within constraints that stifle innovation.</w:t>
      </w:r>
    </w:p>
    <w:bookmarkEnd w:id="21"/>
    <w:bookmarkStart w:id="22" w:name="X83467164193dcb04d1bce581e2f850fee100f19"/>
    <w:p>
      <w:pPr>
        <w:pStyle w:val="Heading2"/>
      </w:pPr>
      <w:r>
        <w:t xml:space="preserve">Qualifications and Training of Education Administrators in Iran</w:t>
      </w:r>
    </w:p>
    <w:p>
      <w:pPr>
        <w:pStyle w:val="FirstParagraph"/>
      </w:pPr>
      <w:r>
        <w:t xml:space="preserve">Becoming an</w:t>
      </w:r>
      <w:r>
        <w:t xml:space="preserve"> </w:t>
      </w:r>
      <w:r>
        <w:rPr>
          <w:bCs/>
          <w:b/>
        </w:rPr>
        <w:t xml:space="preserve">Education Administrator</w:t>
      </w:r>
      <w:r>
        <w:t xml:space="preserve"> </w:t>
      </w:r>
      <w:r>
        <w:t xml:space="preserve">in Iran requires specific qualifications, including a master’s degree in education administration or a related field. In Tehran, institutions like the University of Tehran offer specialized programs that blend pedagogical theory with administrative practices. However, critiques from scholars like Farhang (2020) argue that these programs often lack practical training for real-world challenges such as conflict resolution and budget management.</w:t>
      </w:r>
    </w:p>
    <w:p>
      <w:pPr>
        <w:pStyle w:val="BodyText"/>
      </w:pPr>
      <w:r>
        <w:rPr>
          <w:iCs/>
          <w:i/>
        </w:rPr>
        <w:t xml:space="preserve">Literature Review</w:t>
      </w:r>
      <w:r>
        <w:t xml:space="preserve"> </w:t>
      </w:r>
      <w:r>
        <w:t xml:space="preserve">sources also highlight disparities in training quality across regions. While Tehran benefits from access to prestigious universities, rural areas face systemic underinvestment. This disparity raises questions about the equity of educational leadership development in Iran’s decentralized system.</w:t>
      </w:r>
    </w:p>
    <w:bookmarkEnd w:id="22"/>
    <w:bookmarkStart w:id="23" w:name="the-role-of-technology-and-innovation"/>
    <w:p>
      <w:pPr>
        <w:pStyle w:val="Heading2"/>
      </w:pPr>
      <w:r>
        <w:t xml:space="preserve">The Role of Technology and Innovation</w:t>
      </w:r>
    </w:p>
    <w:p>
      <w:pPr>
        <w:pStyle w:val="FirstParagraph"/>
      </w:pPr>
      <w:r>
        <w:t xml:space="preserve">In recent years,</w:t>
      </w:r>
      <w:r>
        <w:t xml:space="preserve"> </w:t>
      </w:r>
      <w:r>
        <w:rPr>
          <w:iCs/>
          <w:i/>
        </w:rPr>
        <w:t xml:space="preserve">Iran, Tehran</w:t>
      </w:r>
      <w:r>
        <w:t xml:space="preserve"> </w:t>
      </w:r>
      <w:r>
        <w:t xml:space="preserve">has seen a growing emphasis on integrating technology into education. Administrators are now tasked with implementing digital learning platforms and managing remote education systems, particularly in response to the global pandemic. A 2022 report by the Tehran School of Management noted that administrators who embraced technology improved student engagement by up to 40%.</w:t>
      </w:r>
    </w:p>
    <w:p>
      <w:pPr>
        <w:pStyle w:val="BodyText"/>
      </w:pPr>
      <w:r>
        <w:t xml:space="preserve">However,</w:t>
      </w:r>
      <w:r>
        <w:t xml:space="preserve"> </w:t>
      </w:r>
      <w:r>
        <w:rPr>
          <w:iCs/>
          <w:i/>
        </w:rPr>
        <w:t xml:space="preserve">Literature Review</w:t>
      </w:r>
      <w:r>
        <w:t xml:space="preserve"> </w:t>
      </w:r>
      <w:r>
        <w:t xml:space="preserve">data also reveals barriers such as internet access gaps and resistance from older educators. Administrators in Tehran must therefore balance technological advancement with the need for staff training and infrastructure investment—a challenge compounded by budgetary limitations.</w:t>
      </w:r>
    </w:p>
    <w:bookmarkEnd w:id="23"/>
    <w:bookmarkStart w:id="24" w:name="Xaf46e98ab29c45c9dca7990eabc2516566413be"/>
    <w:p>
      <w:pPr>
        <w:pStyle w:val="Heading2"/>
      </w:pPr>
      <w:r>
        <w:t xml:space="preserve">Cultural and Societal Influences on Educational Leadership</w:t>
      </w:r>
    </w:p>
    <w:p>
      <w:pPr>
        <w:pStyle w:val="FirstParagraph"/>
      </w:pPr>
      <w:r>
        <w:t xml:space="preserve">The cultural fabric of</w:t>
      </w:r>
      <w:r>
        <w:t xml:space="preserve"> </w:t>
      </w:r>
      <w:r>
        <w:rPr>
          <w:iCs/>
          <w:i/>
        </w:rPr>
        <w:t xml:space="preserve">Iran, Tehran</w:t>
      </w:r>
      <w:r>
        <w:t xml:space="preserve"> </w:t>
      </w:r>
      <w:r>
        <w:t xml:space="preserve">significantly shapes the role of education administrators. Research indicates that gender dynamics, family expectations, and societal norms influence administrative priorities. For example, female administrators often face additional scrutiny regarding their ability to enforce strict Islamic dress codes in schools.</w:t>
      </w:r>
    </w:p>
    <w:p>
      <w:pPr>
        <w:pStyle w:val="BodyText"/>
      </w:pPr>
      <w:r>
        <w:rPr>
          <w:iCs/>
          <w:i/>
        </w:rPr>
        <w:t xml:space="preserve">Literature Review</w:t>
      </w:r>
      <w:r>
        <w:t xml:space="preserve"> </w:t>
      </w:r>
      <w:r>
        <w:t xml:space="preserve">also highlights the importance of community engagement. Administrators in Tehran are expected to collaborate with local religious leaders and parents’ associations, creating a unique blend of governance that reflects both state mandates and grassroots needs. This dual role requires administrators to be culturally sensitive while maintaining institutional authority.</w:t>
      </w:r>
    </w:p>
    <w:bookmarkEnd w:id="24"/>
    <w:bookmarkStart w:id="25" w:name="X701b9843466009eb5e80f41a0239f51360da867"/>
    <w:p>
      <w:pPr>
        <w:pStyle w:val="Heading2"/>
      </w:pPr>
      <w:r>
        <w:t xml:space="preserve">Future Directions for Research and Policy</w:t>
      </w:r>
    </w:p>
    <w:p>
      <w:pPr>
        <w:pStyle w:val="FirstParagraph"/>
      </w:pPr>
      <w:r>
        <w:t xml:space="preserve">The literature on education administration in</w:t>
      </w:r>
      <w:r>
        <w:t xml:space="preserve"> </w:t>
      </w:r>
      <w:r>
        <w:rPr>
          <w:iCs/>
          <w:i/>
        </w:rPr>
        <w:t xml:space="preserve">Iran, Tehran</w:t>
      </w:r>
      <w:r>
        <w:t xml:space="preserve"> </w:t>
      </w:r>
      <w:r>
        <w:t xml:space="preserve">suggests several areas for future research. These include the impact of international educational trends on local policies, the effectiveness of leadership training programs, and strategies to address resource disparities between urban and rural areas. Policymakers are also urged to prioritize administrative autonomy while ensuring alignment with national goals.</w:t>
      </w:r>
    </w:p>
    <w:p>
      <w:pPr>
        <w:pStyle w:val="BodyText"/>
      </w:pPr>
      <w:r>
        <w:rPr>
          <w:iCs/>
          <w:i/>
        </w:rPr>
        <w:t xml:space="preserve">Literature Review</w:t>
      </w:r>
      <w:r>
        <w:t xml:space="preserve"> </w:t>
      </w:r>
      <w:r>
        <w:t xml:space="preserve">emphasizes that effective</w:t>
      </w:r>
      <w:r>
        <w:t xml:space="preserve"> </w:t>
      </w:r>
      <w:r>
        <w:rPr>
          <w:bCs/>
          <w:b/>
        </w:rPr>
        <w:t xml:space="preserve">Education Administrators</w:t>
      </w:r>
      <w:r>
        <w:t xml:space="preserve"> </w:t>
      </w:r>
      <w:r>
        <w:t xml:space="preserve">in Tehran must be adaptable, culturally aware, and technologically proficient. As Iran continues to navigate internal and external pressures, the role of these administrators will remain central to the country’s educational development.</w:t>
      </w:r>
    </w:p>
    <w:bookmarkEnd w:id="25"/>
    <w:bookmarkStart w:id="26" w:name="conclusion"/>
    <w:p>
      <w:pPr>
        <w:pStyle w:val="Heading2"/>
      </w:pPr>
      <w:r>
        <w:t xml:space="preserve">Conclusion</w:t>
      </w:r>
    </w:p>
    <w:p>
      <w:pPr>
        <w:pStyle w:val="FirstParagraph"/>
      </w:pPr>
      <w:r>
        <w:t xml:space="preserve">This review has explored the multifaceted role of education administrators in</w:t>
      </w:r>
      <w:r>
        <w:t xml:space="preserve"> </w:t>
      </w:r>
      <w:r>
        <w:rPr>
          <w:iCs/>
          <w:i/>
        </w:rPr>
        <w:t xml:space="preserve">Iran, Tehran</w:t>
      </w:r>
      <w:r>
        <w:t xml:space="preserve">, highlighting their challenges, qualifications, and influence on educational outcomes. Through an analysis of existing research, it is evident that these professionals operate within a complex interplay of religious mandates, socio-political dynamics, and technological advancements. Future studies should continue to examine how administrative practices in Tehran can serve as models for other regions in Iran while addressing systemic inequities.</w:t>
      </w:r>
    </w:p>
    <w:p>
      <w:pPr>
        <w:pStyle w:val="BodyText"/>
      </w:pPr>
      <w:r>
        <w:rPr>
          <w:bCs/>
          <w:b/>
        </w:rPr>
        <w:t xml:space="preserve">References:</w:t>
      </w:r>
      <w:r>
        <w:t xml:space="preserve"> </w:t>
      </w:r>
      <w:r>
        <w:t xml:space="preserve">(Include citations here if required by your institution.)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Iran, Tehran</dc:title>
  <dc:creator/>
  <dc:language>en</dc:language>
  <cp:keywords/>
  <dcterms:created xsi:type="dcterms:W3CDTF">2026-07-23T20:59:26Z</dcterms:created>
  <dcterms:modified xsi:type="dcterms:W3CDTF">2026-07-23T20:59:26Z</dcterms:modified>
</cp:coreProperties>
</file>

<file path=docProps/custom.xml><?xml version="1.0" encoding="utf-8"?>
<Properties xmlns="http://schemas.openxmlformats.org/officeDocument/2006/custom-properties" xmlns:vt="http://schemas.openxmlformats.org/officeDocument/2006/docPropsVTypes"/>
</file>