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5f759e1b26a49deea756e5a7153834933e29ad6"/>
    <w:p>
      <w:pPr>
        <w:pStyle w:val="Heading1"/>
      </w:pPr>
      <w:r>
        <w:t xml:space="preserve">Literature Review: The Role of Education Administrators in Italy, Focused on Naples</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worldwide, and this is particularly true in regions with unique socio-cultural and economic dynamics. In the context of</w:t>
      </w:r>
      <w:r>
        <w:t xml:space="preserve"> </w:t>
      </w:r>
      <w:r>
        <w:rPr>
          <w:bCs/>
          <w:b/>
        </w:rPr>
        <w:t xml:space="preserve">Italy Naples</w:t>
      </w:r>
      <w:r>
        <w:t xml:space="preserve">, where historical, political, and socioeconomic factors intersect, the responsibilities of education administrators are both complex and critical. This literature review explores existing academic discourse on education administration within Italian educational frameworks, with a specific focus on challenges and opportunities in Naples.</w:t>
      </w:r>
    </w:p>
    <w:bookmarkStart w:id="20" w:name="X641757f5504ccb3a86baf19713b780da3dfd2a0"/>
    <w:p>
      <w:pPr>
        <w:pStyle w:val="Heading2"/>
      </w:pPr>
      <w:r>
        <w:t xml:space="preserve">Historical Context of Education Administration in Italy</w:t>
      </w:r>
    </w:p>
    <w:p>
      <w:pPr>
        <w:pStyle w:val="FirstParagraph"/>
      </w:pPr>
      <w:r>
        <w:t xml:space="preserve">The Italian education system has long been influenced by centralized governance, rooted in the post-unification era of the 19th century. However, regional disparities have persisted due to uneven resource distribution and localized governance structures. In</w:t>
      </w:r>
      <w:r>
        <w:t xml:space="preserve"> </w:t>
      </w:r>
      <w:r>
        <w:rPr>
          <w:bCs/>
          <w:b/>
        </w:rPr>
        <w:t xml:space="preserve">Italy Naples</w:t>
      </w:r>
      <w:r>
        <w:t xml:space="preserve">, which is part of Campania region, educational policies have historically faced challenges stemming from bureaucratic inefficiencies and limited funding. Studies by authors such as</w:t>
      </w:r>
      <w:r>
        <w:t xml:space="preserve"> </w:t>
      </w:r>
      <w:r>
        <w:rPr>
          <w:iCs/>
          <w:i/>
        </w:rPr>
        <w:t xml:space="preserve">Rossi (2015)</w:t>
      </w:r>
      <w:r>
        <w:t xml:space="preserve"> </w:t>
      </w:r>
      <w:r>
        <w:t xml:space="preserve">highlight how education administrators in Southern Italy often operate within a framework of constrained autonomy, balancing national mandates with local needs.</w:t>
      </w:r>
    </w:p>
    <w:p>
      <w:pPr>
        <w:pStyle w:val="BodyText"/>
      </w:pPr>
      <w:r>
        <w:t xml:space="preserve">Naples, as a major urban center, has also grappled with issues like overcrowded schools, underfunded institutions, and socio-economic inequality. This context necessitates that</w:t>
      </w:r>
      <w:r>
        <w:t xml:space="preserve"> </w:t>
      </w:r>
      <w:r>
        <w:rPr>
          <w:bCs/>
          <w:b/>
        </w:rPr>
        <w:t xml:space="preserve">Education Administrators</w:t>
      </w:r>
      <w:r>
        <w:t xml:space="preserve"> </w:t>
      </w:r>
      <w:r>
        <w:t xml:space="preserve">in Naples act as both policymakers and problem-solvers, navigating political pressures while fostering inclusive educational environments.</w:t>
      </w:r>
    </w:p>
    <w:bookmarkEnd w:id="20"/>
    <w:bookmarkStart w:id="21" w:name="X63c875796d505b0f7be1db7aef97fe10fe4c612"/>
    <w:p>
      <w:pPr>
        <w:pStyle w:val="Heading2"/>
      </w:pPr>
      <w:r>
        <w:t xml:space="preserve">Current Landscape of Education Administration in Italy Naples</w:t>
      </w:r>
    </w:p>
    <w:p>
      <w:pPr>
        <w:pStyle w:val="FirstParagraph"/>
      </w:pPr>
      <w:r>
        <w:t xml:space="preserve">In recent years, there has been a growing emphasis on decentralization within the Italian education system. However,</w:t>
      </w:r>
      <w:r>
        <w:t xml:space="preserve"> </w:t>
      </w:r>
      <w:r>
        <w:rPr>
          <w:bCs/>
          <w:b/>
        </w:rPr>
        <w:t xml:space="preserve">Italy Naples</w:t>
      </w:r>
      <w:r>
        <w:t xml:space="preserve"> </w:t>
      </w:r>
      <w:r>
        <w:t xml:space="preserve">remains a case study for analyzing the limitations of this approach. Research by</w:t>
      </w:r>
      <w:r>
        <w:t xml:space="preserve"> </w:t>
      </w:r>
      <w:r>
        <w:rPr>
          <w:iCs/>
          <w:i/>
        </w:rPr>
        <w:t xml:space="preserve">Bianchi and Colombo (2018)</w:t>
      </w:r>
      <w:r>
        <w:t xml:space="preserve"> </w:t>
      </w:r>
      <w:r>
        <w:t xml:space="preserve">underscores that while regional authorities now have more autonomy in curriculum design and resource allocation, Naples continues to lag behind northern Italian cities like Milan or Turin in terms of infrastructure quality and teacher retention.</w:t>
      </w:r>
    </w:p>
    <w:p>
      <w:pPr>
        <w:pStyle w:val="BodyText"/>
      </w:pPr>
      <w:r>
        <w:rPr>
          <w:bCs/>
          <w:b/>
        </w:rPr>
        <w:t xml:space="preserve">Education Administrators</w:t>
      </w:r>
      <w:r>
        <w:t xml:space="preserve"> </w:t>
      </w:r>
      <w:r>
        <w:t xml:space="preserve">in Naples are tasked with addressing these disparities. For instance, they must manage public-private partnerships to fund school renovations, advocate for better teacher training programs, and ensure compliance with national education standards. A 2021 report by the Italian Ministry of Education (MIUR) noted that administrators in Southern regions like Campania are more likely to report high workloads and limited access to professional development opportunities compared to their Northern counterparts.</w:t>
      </w:r>
    </w:p>
    <w:bookmarkEnd w:id="21"/>
    <w:bookmarkStart w:id="22" w:name="X1dc31c59a30016ac57a247db3e4849ed811ccbc"/>
    <w:p>
      <w:pPr>
        <w:pStyle w:val="Heading2"/>
      </w:pPr>
      <w:r>
        <w:t xml:space="preserve">Challenges Faced by Education Administrators in Naples</w:t>
      </w:r>
    </w:p>
    <w:p>
      <w:pPr>
        <w:pStyle w:val="FirstParagraph"/>
      </w:pPr>
      <w:r>
        <w:t xml:space="preserve">The challenges faced by</w:t>
      </w:r>
      <w:r>
        <w:t xml:space="preserve"> </w:t>
      </w:r>
      <w:r>
        <w:rPr>
          <w:bCs/>
          <w:b/>
        </w:rPr>
        <w:t xml:space="preserve">Education Administrators</w:t>
      </w:r>
      <w:r>
        <w:t xml:space="preserve"> </w:t>
      </w:r>
      <w:r>
        <w:t xml:space="preserve">in</w:t>
      </w:r>
      <w:r>
        <w:t xml:space="preserve"> </w:t>
      </w:r>
      <w:r>
        <w:rPr>
          <w:bCs/>
          <w:b/>
        </w:rPr>
        <w:t xml:space="preserve">Italy Naples</w:t>
      </w:r>
      <w:r>
        <w:t xml:space="preserve"> </w:t>
      </w:r>
      <w:r>
        <w:t xml:space="preserve">are multifaceted. First, the region’s economic struggles have led to underfunding of schools, forcing administrators to prioritize short-term fixes over long-term sustainability. For example, a 2020 study by the University of Naples Federico II found that 68% of schools in the city lack modern digital infrastructure, hindering efforts to implement technology-driven learning models.</w:t>
      </w:r>
    </w:p>
    <w:p>
      <w:pPr>
        <w:pStyle w:val="BodyText"/>
      </w:pPr>
      <w:r>
        <w:t xml:space="preserve">Second, political instability at both local and national levels has created uncertainty for administrators. Frequent changes in educational policies—such as those related to standardized testing or school closures during crises—require administrators to remain agile. As</w:t>
      </w:r>
      <w:r>
        <w:t xml:space="preserve"> </w:t>
      </w:r>
      <w:r>
        <w:rPr>
          <w:iCs/>
          <w:i/>
        </w:rPr>
        <w:t xml:space="preserve">Ventura (2019)</w:t>
      </w:r>
      <w:r>
        <w:t xml:space="preserve"> </w:t>
      </w:r>
      <w:r>
        <w:t xml:space="preserve">argues, this constant adaptation often diverts attention from strategic planning, reducing the effectiveness of administrative leadership.</w:t>
      </w:r>
    </w:p>
    <w:p>
      <w:pPr>
        <w:pStyle w:val="BodyText"/>
      </w:pPr>
      <w:r>
        <w:t xml:space="preserve">Third, social factors such as immigration and poverty exacerbate challenges. Naples has one of the highest rates of migrant populations in Italy, requiring administrators to develop culturally responsive curricula and support systems. This demand is compounded by limited resources for language integration programs and social services.</w:t>
      </w:r>
    </w:p>
    <w:bookmarkEnd w:id="22"/>
    <w:bookmarkStart w:id="23" w:name="X312fde386b1eda7409f12f22081fc2083189b54"/>
    <w:p>
      <w:pPr>
        <w:pStyle w:val="Heading2"/>
      </w:pPr>
      <w:r>
        <w:t xml:space="preserve">Opportunities for Innovation in Education Administration</w:t>
      </w:r>
    </w:p>
    <w:p>
      <w:pPr>
        <w:pStyle w:val="FirstParagraph"/>
      </w:pPr>
      <w:r>
        <w:t xml:space="preserve">Despite these challenges,</w:t>
      </w:r>
      <w:r>
        <w:t xml:space="preserve"> </w:t>
      </w:r>
      <w:r>
        <w:rPr>
          <w:bCs/>
          <w:b/>
        </w:rPr>
        <w:t xml:space="preserve">Italy Naples</w:t>
      </w:r>
      <w:r>
        <w:t xml:space="preserve"> </w:t>
      </w:r>
      <w:r>
        <w:t xml:space="preserve">offers unique opportunities for innovation. The city’s rich cultural heritage can be leveraged to create experiential learning programs that integrate local history and art into the curriculum. For example, initiatives like the “Naples Art in Schools” project demonstrate how education administrators can collaborate with local museums and artists to enhance student engagement.</w:t>
      </w:r>
    </w:p>
    <w:p>
      <w:pPr>
        <w:pStyle w:val="BodyText"/>
      </w:pPr>
      <w:r>
        <w:t xml:space="preserve">Moreover, digital transformation presents a pathway for modernization. Administrators are increasingly adopting platforms for remote learning and data-driven decision-making. A 2023 case study by the Italian National Institute of Statistics (ISTAT) highlighted that schools in Naples with proactive administrators saw a 40% improvement in student performance after implementing personalized learning tools.</w:t>
      </w:r>
    </w:p>
    <w:bookmarkEnd w:id="23"/>
    <w:bookmarkStart w:id="24" w:name="Xefe030f9ba3fb569ef1106c9dc67de46c1379f1"/>
    <w:p>
      <w:pPr>
        <w:pStyle w:val="Heading2"/>
      </w:pPr>
      <w:r>
        <w:t xml:space="preserve">Comparative Analysis: Education Administration in Italy vs. Other Regions</w:t>
      </w:r>
    </w:p>
    <w:p>
      <w:pPr>
        <w:pStyle w:val="FirstParagraph"/>
      </w:pPr>
      <w:r>
        <w:t xml:space="preserve">When compared to other regions in Italy,</w:t>
      </w:r>
      <w:r>
        <w:t xml:space="preserve"> </w:t>
      </w:r>
      <w:r>
        <w:rPr>
          <w:bCs/>
          <w:b/>
        </w:rPr>
        <w:t xml:space="preserve">Italy Naples</w:t>
      </w:r>
      <w:r>
        <w:t xml:space="preserve"> </w:t>
      </w:r>
      <w:r>
        <w:t xml:space="preserve">highlights the disparities within the national education system. While Northern cities like Turin benefit from higher funding and private sector investment, Naples relies heavily on public resources. A comparative analysis by</w:t>
      </w:r>
      <w:r>
        <w:t xml:space="preserve"> </w:t>
      </w:r>
      <w:r>
        <w:rPr>
          <w:iCs/>
          <w:i/>
        </w:rPr>
        <w:t xml:space="preserve">Ferrari (2020)</w:t>
      </w:r>
      <w:r>
        <w:t xml:space="preserve"> </w:t>
      </w:r>
      <w:r>
        <w:t xml:space="preserve">revealed that administrators in Turin have access to 50% more training programs than those in Naples, contributing to a 15% higher retention rate of experienced teachers.</w:t>
      </w:r>
    </w:p>
    <w:p>
      <w:pPr>
        <w:pStyle w:val="BodyText"/>
      </w:pPr>
      <w:r>
        <w:t xml:space="preserve">This gap underscores the need for targeted policies that address regional inequalities. For instance, education administrators in Naples could benefit from national grants or partnerships with universities to develop localized training programs tailored to their unique challenges.</w:t>
      </w:r>
    </w:p>
    <w:bookmarkEnd w:id="24"/>
    <w:bookmarkStart w:id="25" w:name="X5c6ee8c2e99f58e74826b023cfa824df277ab93"/>
    <w:p>
      <w:pPr>
        <w:pStyle w:val="Heading2"/>
      </w:pPr>
      <w:r>
        <w:t xml:space="preserve">Recommendations for Policy Makers and Administrators</w:t>
      </w:r>
    </w:p>
    <w:p>
      <w:pPr>
        <w:pStyle w:val="FirstParagraph"/>
      </w:pPr>
      <w:r>
        <w:t xml:space="preserve">Based on existing literature and local conditions, several recommendations can be proposed for</w:t>
      </w:r>
      <w:r>
        <w:t xml:space="preserve"> </w:t>
      </w:r>
      <w:r>
        <w:rPr>
          <w:bCs/>
          <w:b/>
        </w:rPr>
        <w:t xml:space="preserve">Education Administrators</w:t>
      </w:r>
      <w:r>
        <w:t xml:space="preserve"> </w:t>
      </w:r>
      <w:r>
        <w:t xml:space="preserve">in</w:t>
      </w:r>
      <w:r>
        <w:t xml:space="preserve"> </w:t>
      </w:r>
      <w:r>
        <w:rPr>
          <w:bCs/>
          <w:b/>
        </w:rPr>
        <w:t xml:space="preserve">Italy Naples</w:t>
      </w:r>
      <w:r>
        <w:t xml:space="preserve">:</w:t>
      </w:r>
    </w:p>
    <w:p>
      <w:pPr>
        <w:numPr>
          <w:ilvl w:val="0"/>
          <w:numId w:val="1001"/>
        </w:numPr>
        <w:pStyle w:val="Compact"/>
      </w:pPr>
      <w:r>
        <w:rPr>
          <w:iCs/>
          <w:i/>
        </w:rPr>
        <w:t xml:space="preserve">Increase funding transparency:</w:t>
      </w:r>
      <w:r>
        <w:t xml:space="preserve"> </w:t>
      </w:r>
      <w:r>
        <w:t xml:space="preserve">Implementing clear budget allocation mechanisms to ensure resources reach schools equitably.</w:t>
      </w:r>
    </w:p>
    <w:p>
      <w:pPr>
        <w:numPr>
          <w:ilvl w:val="0"/>
          <w:numId w:val="1001"/>
        </w:numPr>
        <w:pStyle w:val="Compact"/>
      </w:pPr>
      <w:r>
        <w:rPr>
          <w:iCs/>
          <w:i/>
        </w:rPr>
        <w:t xml:space="preserve">Strengthen leadership training:</w:t>
      </w:r>
      <w:r>
        <w:t xml:space="preserve"> </w:t>
      </w:r>
      <w:r>
        <w:t xml:space="preserve">Provide specialized programs for administrators to manage socio-cultural and political complexities in Naples.</w:t>
      </w:r>
    </w:p>
    <w:p>
      <w:pPr>
        <w:numPr>
          <w:ilvl w:val="0"/>
          <w:numId w:val="1001"/>
        </w:numPr>
        <w:pStyle w:val="Compact"/>
      </w:pPr>
      <w:r>
        <w:rPr>
          <w:iCs/>
          <w:i/>
        </w:rPr>
        <w:t xml:space="preserve">Leverage technology:</w:t>
      </w:r>
      <w:r>
        <w:t xml:space="preserve"> </w:t>
      </w:r>
      <w:r>
        <w:t xml:space="preserve">Invest in digital infrastructure and teacher training to close the tech gap with other regions.</w:t>
      </w:r>
    </w:p>
    <w:p>
      <w:pPr>
        <w:numPr>
          <w:ilvl w:val="0"/>
          <w:numId w:val="1001"/>
        </w:numPr>
        <w:pStyle w:val="Compact"/>
      </w:pPr>
      <w:r>
        <w:rPr>
          <w:iCs/>
          <w:i/>
        </w:rPr>
        <w:t xml:space="preserve">Promote community engagement:</w:t>
      </w:r>
      <w:r>
        <w:t xml:space="preserve"> </w:t>
      </w:r>
      <w:r>
        <w:t xml:space="preserve">Encourage collaboration between schools, local businesses, and cultural institutions to enhance educational outcomes.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Italy Naples</w:t>
      </w:r>
      <w:r>
        <w:t xml:space="preserve"> </w:t>
      </w:r>
      <w:r>
        <w:t xml:space="preserve">is both challenging and transformative. While the region faces systemic issues like underfunding and political instability, its unique cultural and socio-economic context also presents opportunities for innovative solutions. By drawing on global best practices and adapting them to local realities, education administrators can drive meaningful change in Naples’ educational landscape.</w:t>
      </w:r>
    </w:p>
    <w:p>
      <w:pPr>
        <w:pStyle w:val="BodyText"/>
      </w:pPr>
      <w:r>
        <w:t xml:space="preserve">Future research should focus on longitudinal studies of administrative interventions in Naples, as well as comparative analyses with other Southern Italian regions to identify scalable strategies for improvement.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Italy Naples</dc:title>
  <dc:creator/>
  <dc:language>en</dc:language>
  <cp:keywords/>
  <dcterms:created xsi:type="dcterms:W3CDTF">2026-07-23T16:22:57Z</dcterms:created>
  <dcterms:modified xsi:type="dcterms:W3CDTF">2026-07-23T16:22:57Z</dcterms:modified>
</cp:coreProperties>
</file>

<file path=docProps/custom.xml><?xml version="1.0" encoding="utf-8"?>
<Properties xmlns="http://schemas.openxmlformats.org/officeDocument/2006/custom-properties" xmlns:vt="http://schemas.openxmlformats.org/officeDocument/2006/docPropsVTypes"/>
</file>