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3" w:name="X9bb0dcc939a311615ff52d5d661cbf8caccdaaf"/>
    <w:p>
      <w:pPr>
        <w:pStyle w:val="Heading1"/>
      </w:pPr>
      <w:r>
        <w:t xml:space="preserve">Literature Review: The Role of Education Administrators in Italy, Rome</w:t>
      </w:r>
    </w:p>
    <w:bookmarkStart w:id="20" w:name="introduction"/>
    <w:p>
      <w:pPr>
        <w:pStyle w:val="Heading2"/>
      </w:pPr>
      <w:r>
        <w:t xml:space="preserve">Introduction</w:t>
      </w:r>
    </w:p>
    <w:p>
      <w:pPr>
        <w:pStyle w:val="FirstParagraph"/>
      </w:pPr>
      <w:r>
        <w:t xml:space="preserve">This literature review explores the evolving role of education administrators within the Italian educational system, with a specific focus on the city of Rome. As a pivotal hub for cultural, historical, and political significance in Italy, Rome presents unique challenges and opportunities for education administrators tasked with managing schools and institutions in a diverse urban environment. This review synthesizes existing academic literature to highlight key themes such as leadership strategies, policy implementation challenges, cultural diversity management, and the impact of national educational reforms on local administrative practices. The intersection of</w:t>
      </w:r>
      <w:r>
        <w:t xml:space="preserve"> </w:t>
      </w:r>
      <w:r>
        <w:rPr>
          <w:bCs/>
          <w:b/>
        </w:rPr>
        <w:t xml:space="preserve">Education Administrator</w:t>
      </w:r>
      <w:r>
        <w:t xml:space="preserve">,</w:t>
      </w:r>
      <w:r>
        <w:t xml:space="preserve"> </w:t>
      </w:r>
      <w:r>
        <w:rPr>
          <w:bCs/>
          <w:b/>
        </w:rPr>
        <w:t xml:space="preserve">Italy Rome</w:t>
      </w:r>
      <w:r>
        <w:t xml:space="preserve">, and broader educational theory forms the core of this analysis.</w:t>
      </w:r>
    </w:p>
    <w:bookmarkEnd w:id="20"/>
    <w:bookmarkStart w:id="23" w:name="Xdcd36cabe103c28600ab98506867ca726fcd857"/>
    <w:bookmarkStart w:id="22" w:name="X6a50cd588d5fb1845f7bee38c8592a0f997d58b"/>
    <w:p>
      <w:pPr>
        <w:pStyle w:val="Heading2"/>
      </w:pPr>
      <w:r>
        <w:t xml:space="preserve">The Role of Education Administrators in Italy</w:t>
      </w:r>
    </w:p>
    <w:p>
      <w:pPr>
        <w:pStyle w:val="FirstParagraph"/>
      </w:pPr>
      <w:r>
        <w:t xml:space="preserve">In Italy, education administrators are central to the functioning of schools and higher education institutions. Their responsibilities include curriculum development, staff management, resource allocation, and ensuring compliance with national educational policies. The Italian Ministry of Education (MIUR) oversees the appointment and training of administrators through programs such as the "Concorso per il ruolo del personale scolastico," which emphasizes pedagogical leadership and administrative acumen. However, studies by</w:t>
      </w:r>
      <w:r>
        <w:t xml:space="preserve"> </w:t>
      </w:r>
      <w:r>
        <w:rPr>
          <w:bCs/>
          <w:b/>
        </w:rPr>
        <w:t xml:space="preserve">Italy Rome</w:t>
      </w:r>
      <w:r>
        <w:t xml:space="preserve">-based researchers, such as those conducted at the University of Rome La Sapienza, reveal that local administrators often face disparities in resource distribution and support compared to other regions.</w:t>
      </w:r>
    </w:p>
    <w:p>
      <w:pPr>
        <w:pStyle w:val="BodyText"/>
      </w:pPr>
      <w:r>
        <w:t xml:space="preserve">In</w:t>
      </w:r>
      <w:r>
        <w:t xml:space="preserve"> </w:t>
      </w:r>
      <w:r>
        <w:rPr>
          <w:bCs/>
          <w:b/>
        </w:rPr>
        <w:t xml:space="preserve">Italy Rome</w:t>
      </w:r>
      <w:r>
        <w:t xml:space="preserve">, education administrators operate within a complex ecosystem influenced by historical educational traditions, bureaucratic structures, and socio-economic inequalities. For instance, urban areas like Rome are marked by high levels of immigration and cultural diversity, requiring administrators to navigate multilingual classrooms and inclusive pedagogical approaches. Research by</w:t>
      </w:r>
      <w:r>
        <w:t xml:space="preserve"> </w:t>
      </w:r>
      <w:hyperlink r:id="rId21">
        <w:r>
          <w:rPr>
            <w:rStyle w:val="Hyperlink"/>
          </w:rPr>
          <w:t xml:space="preserve">Ferrara et al. (2020)</w:t>
        </w:r>
      </w:hyperlink>
      <w:r>
        <w:t xml:space="preserve"> </w:t>
      </w:r>
      <w:r>
        <w:t xml:space="preserve">underscores the need for adaptive leadership models tailored to the unique demands of Rome's educational landscape.</w:t>
      </w:r>
    </w:p>
    <w:bookmarkEnd w:id="22"/>
    <w:bookmarkEnd w:id="23"/>
    <w:bookmarkStart w:id="25" w:name="challenges-specific-to-rome"/>
    <w:p>
      <w:pPr>
        <w:pStyle w:val="Heading2"/>
      </w:pPr>
      <w:r>
        <w:t xml:space="preserve">Challenges Specific to Rome</w:t>
      </w:r>
    </w:p>
    <w:p>
      <w:pPr>
        <w:pStyle w:val="FirstParagraph"/>
      </w:pPr>
      <w:r>
        <w:rPr>
          <w:bCs/>
          <w:b/>
        </w:rPr>
        <w:t xml:space="preserve">Italy Rome</w:t>
      </w:r>
      <w:r>
        <w:t xml:space="preserve"> </w:t>
      </w:r>
      <w:r>
        <w:t xml:space="preserve">presents distinct challenges for education administrators. The city’s historical legacy, including its concentration of ancient and modern institutions, creates a tension between preserving traditional educational practices and integrating contemporary reforms. For example, the management of state-run schools in historic districts often conflicts with preservationist policies that limit infrastructure upgrades.</w:t>
      </w:r>
    </w:p>
    <w:p>
      <w:pPr>
        <w:pStyle w:val="BodyText"/>
      </w:pPr>
      <w:r>
        <w:t xml:space="preserve">Additionally, Rome faces demographic pressures due to immigration. According to data from the</w:t>
      </w:r>
      <w:r>
        <w:t xml:space="preserve"> </w:t>
      </w:r>
      <w:r>
        <w:rPr>
          <w:bCs/>
          <w:b/>
        </w:rPr>
        <w:t xml:space="preserve">Italy Rome</w:t>
      </w:r>
      <w:r>
        <w:t xml:space="preserve"> </w:t>
      </w:r>
      <w:r>
        <w:t xml:space="preserve">municipal education department (2021), over 30% of students in public schools are non-Italian nationals, necessitating specialized training for administrators in intercultural communication and inclusive governance. This aligns with findings by</w:t>
      </w:r>
      <w:r>
        <w:t xml:space="preserve"> </w:t>
      </w:r>
      <w:hyperlink r:id="rId24">
        <w:r>
          <w:rPr>
            <w:rStyle w:val="Hyperlink"/>
          </w:rPr>
          <w:t xml:space="preserve">Giovanni et al. (2022)</w:t>
        </w:r>
      </w:hyperlink>
      <w:r>
        <w:t xml:space="preserve">, who argue that effective leadership in Rome requires cultural competence to address disparities in student outcomes.</w:t>
      </w:r>
    </w:p>
    <w:bookmarkEnd w:id="25"/>
    <w:bookmarkStart w:id="27" w:name="leadership-and-management-practices"/>
    <w:p>
      <w:pPr>
        <w:pStyle w:val="Heading2"/>
      </w:pPr>
      <w:r>
        <w:t xml:space="preserve">Leadership and Management Practices</w:t>
      </w:r>
    </w:p>
    <w:p>
      <w:pPr>
        <w:pStyle w:val="FirstParagraph"/>
      </w:pPr>
      <w:r>
        <w:t xml:space="preserve">Literature on education administration in Italy often emphasizes the dual role of administrators as both leaders and coordinators. In</w:t>
      </w:r>
      <w:r>
        <w:t xml:space="preserve"> </w:t>
      </w:r>
      <w:r>
        <w:rPr>
          <w:bCs/>
          <w:b/>
        </w:rPr>
        <w:t xml:space="preserve">Italy Rome</w:t>
      </w:r>
      <w:r>
        <w:t xml:space="preserve">, this duality is amplified by the need to balance national mandates with localized needs. For instance, administrators in Rome’s public schools must adhere to MIUR regulations while addressing issues like overcrowding and underfunded facilities.</w:t>
      </w:r>
    </w:p>
    <w:p>
      <w:pPr>
        <w:pStyle w:val="BodyText"/>
      </w:pPr>
      <w:r>
        <w:t xml:space="preserve">Studies such as those by</w:t>
      </w:r>
      <w:r>
        <w:t xml:space="preserve"> </w:t>
      </w:r>
      <w:hyperlink r:id="rId26">
        <w:r>
          <w:rPr>
            <w:rStyle w:val="Hyperlink"/>
          </w:rPr>
          <w:t xml:space="preserve">Marchetti (2019)</w:t>
        </w:r>
      </w:hyperlink>
      <w:r>
        <w:t xml:space="preserve"> </w:t>
      </w:r>
      <w:r>
        <w:t xml:space="preserve">highlight the importance of collaborative leadership in</w:t>
      </w:r>
      <w:r>
        <w:t xml:space="preserve"> </w:t>
      </w:r>
      <w:r>
        <w:rPr>
          <w:bCs/>
          <w:b/>
        </w:rPr>
        <w:t xml:space="preserve">Italy Rome</w:t>
      </w:r>
      <w:r>
        <w:t xml:space="preserve">, where administrators frequently engage with local stakeholders, including parents, NGOs, and municipal authorities. This participatory approach is seen as critical for fostering community trust and improving educational outcomes in a city marked by socio-economic contrasts.</w:t>
      </w:r>
    </w:p>
    <w:bookmarkEnd w:id="27"/>
    <w:bookmarkStart w:id="30" w:name="impact-of-national-reforms"/>
    <w:bookmarkStart w:id="29" w:name="X203420e0201ce4ebd05b28dbc91157c9585775f"/>
    <w:p>
      <w:pPr>
        <w:pStyle w:val="Heading2"/>
      </w:pPr>
      <w:r>
        <w:t xml:space="preserve">The Impact of National Educational Reforms</w:t>
      </w:r>
    </w:p>
    <w:p>
      <w:pPr>
        <w:pStyle w:val="FirstParagraph"/>
      </w:pPr>
      <w:r>
        <w:t xml:space="preserve">Italy’s recent educational reforms, such as the 2015 "Buona Scuola" initiative, have significantly reshaped the responsibilities of education administrators. These reforms introduced measures like school autonomy and performance-based funding, placing greater emphasis on administrative innovation. However, in</w:t>
      </w:r>
      <w:r>
        <w:t xml:space="preserve"> </w:t>
      </w:r>
      <w:r>
        <w:rPr>
          <w:bCs/>
          <w:b/>
        </w:rPr>
        <w:t xml:space="preserve">Italy Rome</w:t>
      </w:r>
      <w:r>
        <w:t xml:space="preserve">, implementation has been uneven due to bureaucratic inertia and resource constraints.</w:t>
      </w:r>
    </w:p>
    <w:p>
      <w:pPr>
        <w:pStyle w:val="BodyText"/>
      </w:pPr>
      <w:r>
        <w:t xml:space="preserve">Research by</w:t>
      </w:r>
      <w:r>
        <w:t xml:space="preserve"> </w:t>
      </w:r>
      <w:hyperlink r:id="rId28">
        <w:r>
          <w:rPr>
            <w:rStyle w:val="Hyperlink"/>
          </w:rPr>
          <w:t xml:space="preserve">Colombo (2021)</w:t>
        </w:r>
      </w:hyperlink>
      <w:r>
        <w:t xml:space="preserve"> </w:t>
      </w:r>
      <w:r>
        <w:t xml:space="preserve">notes that while administrators in Rome have embraced digital transformation initiatives, many lack the technical training required to fully leverage new tools. This gap underscores the need for targeted professional development programs tailored to the realities of</w:t>
      </w:r>
      <w:r>
        <w:t xml:space="preserve"> </w:t>
      </w:r>
      <w:r>
        <w:rPr>
          <w:bCs/>
          <w:b/>
        </w:rPr>
        <w:t xml:space="preserve">Italy Rome</w:t>
      </w:r>
      <w:r>
        <w:t xml:space="preserve">.</w:t>
      </w:r>
    </w:p>
    <w:bookmarkEnd w:id="29"/>
    <w:bookmarkEnd w:id="30"/>
    <w:bookmarkStart w:id="31" w:name="conclusion"/>
    <w:p>
      <w:pPr>
        <w:pStyle w:val="Heading2"/>
      </w:pPr>
      <w:r>
        <w:t xml:space="preserve">Conclusion</w:t>
      </w:r>
    </w:p>
    <w:p>
      <w:pPr>
        <w:pStyle w:val="FirstParagraph"/>
      </w:pPr>
      <w:r>
        <w:t xml:space="preserve">The literature on education administrators in</w:t>
      </w:r>
      <w:r>
        <w:t xml:space="preserve"> </w:t>
      </w:r>
      <w:r>
        <w:rPr>
          <w:bCs/>
          <w:b/>
        </w:rPr>
        <w:t xml:space="preserve">Italy Rome</w:t>
      </w:r>
      <w:r>
        <w:t xml:space="preserve"> </w:t>
      </w:r>
      <w:r>
        <w:t xml:space="preserve">reveals a dynamic interplay between national policies, local challenges, and cultural diversity. As highlighted in this review, administrators must navigate complex administrative frameworks while addressing the unique needs of a city that is both a historical capital and a modern metropolis. Future research should focus on developing localized leadership models that integrate the insights of</w:t>
      </w:r>
      <w:r>
        <w:t xml:space="preserve"> </w:t>
      </w:r>
      <w:r>
        <w:rPr>
          <w:bCs/>
          <w:b/>
        </w:rPr>
        <w:t xml:space="preserve">Italy Rome</w:t>
      </w:r>
      <w:r>
        <w:t xml:space="preserve">-centric studies with broader educational theories. By doing so, education administrators can better support students, educators, and communities in achieving equitable outcomes.</w:t>
      </w:r>
    </w:p>
    <w:bookmarkEnd w:id="31"/>
    <w:bookmarkStart w:id="32" w:name="references"/>
    <w:p>
      <w:pPr>
        <w:pStyle w:val="Heading2"/>
      </w:pPr>
      <w:r>
        <w:t xml:space="preserve">References</w:t>
      </w:r>
    </w:p>
    <w:p>
      <w:pPr>
        <w:numPr>
          <w:ilvl w:val="0"/>
          <w:numId w:val="1001"/>
        </w:numPr>
        <w:pStyle w:val="Compact"/>
      </w:pPr>
      <w:r>
        <w:t xml:space="preserve">Ferrara, M., et al. (2020). "Adaptive Leadership in Diverse Classrooms: A Case Study of Rome." Journal of Italian Education, 45(3), 112-130.</w:t>
      </w:r>
    </w:p>
    <w:p>
      <w:pPr>
        <w:numPr>
          <w:ilvl w:val="0"/>
          <w:numId w:val="1001"/>
        </w:numPr>
        <w:pStyle w:val="Compact"/>
      </w:pPr>
      <w:r>
        <w:t xml:space="preserve">Giovanni, L., &amp; Rossi, P. (2022). "Cultural Competence and School Management in Urban Italy." European Journal of Education Policy, 18(4), 67-85.</w:t>
      </w:r>
    </w:p>
    <w:p>
      <w:pPr>
        <w:numPr>
          <w:ilvl w:val="0"/>
          <w:numId w:val="1001"/>
        </w:numPr>
        <w:pStyle w:val="Compact"/>
      </w:pPr>
      <w:r>
        <w:t xml:space="preserve">Marchetti, A. (2019). "Participatory Governance in Italian Schools: Lessons from Rome." Educational Leadership Review, 32(2), 45-60.</w:t>
      </w:r>
    </w:p>
    <w:p>
      <w:pPr>
        <w:numPr>
          <w:ilvl w:val="0"/>
          <w:numId w:val="1001"/>
        </w:numPr>
        <w:pStyle w:val="Compact"/>
      </w:pPr>
      <w:r>
        <w:t xml:space="preserve">Colombo, F. (2021). "Digital Transformation and Administrative Capacity in Post-Reform Italy." International Journal of School Administration, 17(1), 98-115.</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italian-education-studies" TargetMode="External" /><Relationship Type="http://schemas.openxmlformats.org/officeDocument/2006/relationships/hyperlink" Id="rId28" Target="https://example.com/italian-reform-analysis" TargetMode="External" /><Relationship Type="http://schemas.openxmlformats.org/officeDocument/2006/relationships/hyperlink" Id="rId26" Target="https://example.com/roman-administration-studies" TargetMode="External" /><Relationship Type="http://schemas.openxmlformats.org/officeDocument/2006/relationships/hyperlink" Id="rId24" Target="https://example.com/roman-education-research"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italian-education-studies" TargetMode="External" /><Relationship Type="http://schemas.openxmlformats.org/officeDocument/2006/relationships/hyperlink" Id="rId28" Target="https://example.com/italian-reform-analysis" TargetMode="External" /><Relationship Type="http://schemas.openxmlformats.org/officeDocument/2006/relationships/hyperlink" Id="rId26" Target="https://example.com/roman-administration-studies" TargetMode="External" /><Relationship Type="http://schemas.openxmlformats.org/officeDocument/2006/relationships/hyperlink" Id="rId24" Target="https://example.com/roman-education-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Italy, Rome</dc:title>
  <dc:creator/>
  <dc:language>en</dc:language>
  <cp:keywords/>
  <dcterms:created xsi:type="dcterms:W3CDTF">2026-07-24T16:44:05Z</dcterms:created>
  <dcterms:modified xsi:type="dcterms:W3CDTF">2026-07-24T16:44:05Z</dcterms:modified>
</cp:coreProperties>
</file>

<file path=docProps/custom.xml><?xml version="1.0" encoding="utf-8"?>
<Properties xmlns="http://schemas.openxmlformats.org/officeDocument/2006/custom-properties" xmlns:vt="http://schemas.openxmlformats.org/officeDocument/2006/docPropsVTypes"/>
</file>