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92a86e905da4a84fb3da221d53a354be25bd18"/>
    <w:p>
      <w:pPr>
        <w:pStyle w:val="Heading1"/>
      </w:pPr>
      <w:r>
        <w:t xml:space="preserve">Literature Review: The Role of Education Administrators in Ivory Coast Abidjan</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Education Administrators</w:t>
      </w:r>
      <w:r>
        <w:t xml:space="preserve"> </w:t>
      </w:r>
      <w:r>
        <w:t xml:space="preserve">in the context of</w:t>
      </w:r>
      <w:r>
        <w:t xml:space="preserve"> </w:t>
      </w:r>
      <w:r>
        <w:rPr>
          <w:bCs/>
          <w:b/>
        </w:rPr>
        <w:t xml:space="preserve">Ivory Coast Abidjan</w:t>
      </w:r>
      <w:r>
        <w:t xml:space="preserve">. It synthesizes existing research on educational leadership and management within the Ivory Coast’s socio-cultural, political, and economic framework. The focus is on how</w:t>
      </w:r>
      <w:r>
        <w:t xml:space="preserve"> </w:t>
      </w:r>
      <w:r>
        <w:rPr>
          <w:iCs/>
          <w:i/>
        </w:rPr>
        <w:t xml:space="preserve">Education Administrators</w:t>
      </w:r>
      <w:r>
        <w:t xml:space="preserve"> </w:t>
      </w:r>
      <w:r>
        <w:t xml:space="preserve">navigate the unique demands of Abidjan—a cosmopolitan hub with diverse educational needs—as well as broader challenges facing the Ivory Coast’s education sector.</w:t>
      </w:r>
    </w:p>
    <w:bookmarkStart w:id="20" w:name="X5006b77e9c42f3ccefb371685e3027a0e5d254e"/>
    <w:p>
      <w:pPr>
        <w:pStyle w:val="Heading2"/>
      </w:pPr>
      <w:r>
        <w:t xml:space="preserve">1. Introduction: The Significance of Education Administrators in Ivory Coast Abidjan</w:t>
      </w:r>
    </w:p>
    <w:p>
      <w:pPr>
        <w:pStyle w:val="FirstParagraph"/>
      </w:pPr>
      <w:r>
        <w:t xml:space="preserve">The role of</w:t>
      </w:r>
      <w:r>
        <w:t xml:space="preserve"> </w:t>
      </w:r>
      <w:r>
        <w:rPr>
          <w:bCs/>
          <w:b/>
        </w:rPr>
        <w:t xml:space="preserve">Education Administrators</w:t>
      </w:r>
      <w:r>
        <w:t xml:space="preserve"> </w:t>
      </w:r>
      <w:r>
        <w:t xml:space="preserve">is pivotal in shaping the quality and accessibility of education systems, particularly in regions like</w:t>
      </w:r>
      <w:r>
        <w:t xml:space="preserve"> </w:t>
      </w:r>
      <w:r>
        <w:rPr>
          <w:bCs/>
          <w:b/>
        </w:rPr>
        <w:t xml:space="preserve">Ivory Coast Abidjan</w:t>
      </w:r>
      <w:r>
        <w:t xml:space="preserve">, which serves as the economic and educational capital of the West African nation. According to Kouame (2018), effective leadership by school principals, department heads, and policy makers is critical for addressing systemic issues such as teacher retention, resource allocation, and curriculum implementation in Ivory Coast. In Abidjan, where urbanization rates are high and socio-economic disparities exist between neighborhoods like Cocody and Treichville,</w:t>
      </w:r>
      <w:r>
        <w:t xml:space="preserve"> </w:t>
      </w:r>
      <w:r>
        <w:rPr>
          <w:bCs/>
          <w:b/>
        </w:rPr>
        <w:t xml:space="preserve">Education Administrators</w:t>
      </w:r>
      <w:r>
        <w:t xml:space="preserve"> </w:t>
      </w:r>
      <w:r>
        <w:t xml:space="preserve">must balance localized needs with national educational policies.</w:t>
      </w:r>
    </w:p>
    <w:p>
      <w:pPr>
        <w:pStyle w:val="BodyText"/>
      </w:pPr>
      <w:r>
        <w:rPr>
          <w:bCs/>
          <w:b/>
        </w:rPr>
        <w:t xml:space="preserve">Ivory Coast Abidjan</w:t>
      </w:r>
      <w:r>
        <w:t xml:space="preserve"> </w:t>
      </w:r>
      <w:r>
        <w:t xml:space="preserve">is home to numerous public and private institutions, including the University of Abidjan (now Alassane Ouattara University) and the esteemed Ecole Normale Supérieure. These institutions rely on</w:t>
      </w:r>
      <w:r>
        <w:t xml:space="preserve"> </w:t>
      </w:r>
      <w:r>
        <w:rPr>
          <w:iCs/>
          <w:i/>
        </w:rPr>
        <w:t xml:space="preserve">Education Administrators</w:t>
      </w:r>
      <w:r>
        <w:t xml:space="preserve"> </w:t>
      </w:r>
      <w:r>
        <w:t xml:space="preserve">to ensure adherence to national standards while fostering innovation in pedagogy. Research by Diabaté (2020) highlights that administrators in Abidjan often act as intermediaries between policymakers and educators, translating broad educational goals into actionable strategies tailored for urban environments.</w:t>
      </w:r>
    </w:p>
    <w:bookmarkEnd w:id="20"/>
    <w:bookmarkStart w:id="24" w:name="Xae3972d57583559d6c52002b44ec3f4f2b9b803"/>
    <w:p>
      <w:pPr>
        <w:pStyle w:val="Heading2"/>
      </w:pPr>
      <w:r>
        <w:t xml:space="preserve">2. Key Themes in the Literature on Education Administrators</w:t>
      </w:r>
    </w:p>
    <w:p>
      <w:pPr>
        <w:pStyle w:val="FirstParagraph"/>
      </w:pPr>
      <w:r>
        <w:t xml:space="preserve">The literature on</w:t>
      </w:r>
      <w:r>
        <w:t xml:space="preserve"> </w:t>
      </w:r>
      <w:r>
        <w:rPr>
          <w:bCs/>
          <w:b/>
        </w:rPr>
        <w:t xml:space="preserve">Education Administrators</w:t>
      </w:r>
      <w:r>
        <w:t xml:space="preserve"> </w:t>
      </w:r>
      <w:r>
        <w:t xml:space="preserve">in</w:t>
      </w:r>
      <w:r>
        <w:t xml:space="preserve"> </w:t>
      </w:r>
      <w:r>
        <w:rPr>
          <w:bCs/>
          <w:b/>
        </w:rPr>
        <w:t xml:space="preserve">Ivory Coast Abidjan</w:t>
      </w:r>
      <w:r>
        <w:t xml:space="preserve"> </w:t>
      </w:r>
      <w:r>
        <w:t xml:space="preserve">revolves around three central themes: leadership styles, resource management, and cultural responsiveness. These themes reflect the multifaceted demands of administering education in a region with diverse linguistic groups (e.g., French, Baoule, and others) and socio-economic backgrounds.</w:t>
      </w:r>
    </w:p>
    <w:bookmarkStart w:id="21" w:name="leadership-styles"/>
    <w:p>
      <w:pPr>
        <w:pStyle w:val="Heading3"/>
      </w:pPr>
      <w:r>
        <w:t xml:space="preserve">2.1 Leadership Styles</w:t>
      </w:r>
    </w:p>
    <w:p>
      <w:pPr>
        <w:pStyle w:val="FirstParagraph"/>
      </w:pPr>
      <w:r>
        <w:t xml:space="preserve">Studies by N’guessan (2019) emphasize that transformational leadership is increasingly favored by</w:t>
      </w:r>
      <w:r>
        <w:t xml:space="preserve"> </w:t>
      </w:r>
      <w:r>
        <w:rPr>
          <w:iCs/>
          <w:i/>
        </w:rPr>
        <w:t xml:space="preserve">Education Administrators</w:t>
      </w:r>
      <w:r>
        <w:t xml:space="preserve"> </w:t>
      </w:r>
      <w:r>
        <w:t xml:space="preserve">in Abidjan. This approach involves inspiring educators through vision, fostering collaboration, and prioritizing student-centered outcomes. In contrast, traditional autocratic styles are criticized for stifling innovation and teacher morale. For instance, a 2021 case study of Lycée Moderne de Grand-Bassam revealed that administrators adopting participatory decision-making processes saw improved academic performance among students.</w:t>
      </w:r>
    </w:p>
    <w:bookmarkEnd w:id="21"/>
    <w:bookmarkStart w:id="22" w:name="resource-management"/>
    <w:p>
      <w:pPr>
        <w:pStyle w:val="Heading3"/>
      </w:pPr>
      <w:r>
        <w:t xml:space="preserve">2.2 Resource Management</w:t>
      </w:r>
    </w:p>
    <w:p>
      <w:pPr>
        <w:pStyle w:val="FirstParagraph"/>
      </w:pPr>
      <w:r>
        <w:rPr>
          <w:bCs/>
          <w:b/>
        </w:rPr>
        <w:t xml:space="preserve">Ivory Coast Abidjan</w:t>
      </w:r>
      <w:r>
        <w:t xml:space="preserve"> </w:t>
      </w:r>
      <w:r>
        <w:t xml:space="preserve">faces persistent challenges in resource allocation, with public schools often underfunded compared to private institutions. According to a UNESCO report (2022),</w:t>
      </w:r>
      <w:r>
        <w:t xml:space="preserve"> </w:t>
      </w:r>
      <w:r>
        <w:rPr>
          <w:iCs/>
          <w:i/>
        </w:rPr>
        <w:t xml:space="preserve">Education Administrators</w:t>
      </w:r>
      <w:r>
        <w:t xml:space="preserve"> </w:t>
      </w:r>
      <w:r>
        <w:t xml:space="preserve">in the region must creatively leverage partnerships with NGOs and international donors to secure textbooks, technology, and training programs. However, this reliance on external funding raises concerns about sustainability and alignment with national priorities.</w:t>
      </w:r>
    </w:p>
    <w:bookmarkEnd w:id="22"/>
    <w:bookmarkStart w:id="23" w:name="cultural-responsiveness"/>
    <w:p>
      <w:pPr>
        <w:pStyle w:val="Heading3"/>
      </w:pPr>
      <w:r>
        <w:t xml:space="preserve">2.3 Cultural Responsiveness</w:t>
      </w:r>
    </w:p>
    <w:p>
      <w:pPr>
        <w:pStyle w:val="FirstParagraph"/>
      </w:pPr>
      <w:r>
        <w:t xml:space="preserve">Cultural responsiveness is a critical area of focus for</w:t>
      </w:r>
      <w:r>
        <w:t xml:space="preserve"> </w:t>
      </w:r>
      <w:r>
        <w:rPr>
          <w:bCs/>
          <w:b/>
        </w:rPr>
        <w:t xml:space="preserve">Education Administrators</w:t>
      </w:r>
      <w:r>
        <w:t xml:space="preserve"> </w:t>
      </w:r>
      <w:r>
        <w:t xml:space="preserve">in Abidjan due to the city’s multicultural population. Research by Coulibaly (2021) argues that administrators must integrate local knowledge systems into curricula while promoting inclusivity for students from marginalized communities, such as those in informal settlements. This requires navigating complex cultural dynamics and ensuring equitable access to educational opportunities.</w:t>
      </w:r>
    </w:p>
    <w:bookmarkEnd w:id="23"/>
    <w:bookmarkEnd w:id="24"/>
    <w:bookmarkStart w:id="25" w:name="X1ee12c75eed76e5a83c48fbba85a77fc771ec07"/>
    <w:p>
      <w:pPr>
        <w:pStyle w:val="Heading2"/>
      </w:pPr>
      <w:r>
        <w:t xml:space="preserve">3. Challenges Faced by Education Administrators in Ivory Coast Abidjan</w:t>
      </w:r>
    </w:p>
    <w:p>
      <w:pPr>
        <w:pStyle w:val="FirstParagraph"/>
      </w:pPr>
      <w:r>
        <w:t xml:space="preserve">The literature identifies several challenges unique to</w:t>
      </w:r>
      <w:r>
        <w:t xml:space="preserve"> </w:t>
      </w:r>
      <w:r>
        <w:rPr>
          <w:bCs/>
          <w:b/>
        </w:rPr>
        <w:t xml:space="preserve">Ivory Coast Abidjan</w:t>
      </w:r>
      <w:r>
        <w:t xml:space="preserve">. These include political instability, brain drain of qualified personnel, and the pressures of rapid urbanization. For example, a 2023 study by the Ministry of Education noted that administrative staff in Abidjan often struggle with corruption and bureaucratic inefficiencies that hinder school operations.</w:t>
      </w:r>
    </w:p>
    <w:p>
      <w:pPr>
        <w:pStyle w:val="BodyText"/>
      </w:pPr>
      <w:r>
        <w:rPr>
          <w:iCs/>
          <w:i/>
        </w:rPr>
        <w:t xml:space="preserve">Education Administrators</w:t>
      </w:r>
      <w:r>
        <w:t xml:space="preserve"> </w:t>
      </w:r>
      <w:r>
        <w:t xml:space="preserve">also grapple with balancing standardized national exams (e.g., the Baccalauréat) with the need for creative, critical thinking-based education. In a 2021 survey of Abidjan schools, 67% of administrators reported that time constraints and limited training prevent them from implementing reforms aimed at fostering innovation in STEM education.</w:t>
      </w:r>
    </w:p>
    <w:bookmarkEnd w:id="25"/>
    <w:bookmarkStart w:id="26" w:name="strategies-and-success-stories"/>
    <w:p>
      <w:pPr>
        <w:pStyle w:val="Heading2"/>
      </w:pPr>
      <w:r>
        <w:t xml:space="preserve">4. Strategies and Success Stories</w:t>
      </w:r>
    </w:p>
    <w:p>
      <w:pPr>
        <w:pStyle w:val="FirstParagraph"/>
      </w:pPr>
      <w:r>
        <w:t xml:space="preserve">Despite these challenges, several</w:t>
      </w:r>
      <w:r>
        <w:t xml:space="preserve"> </w:t>
      </w:r>
      <w:r>
        <w:rPr>
          <w:bCs/>
          <w:b/>
        </w:rPr>
        <w:t xml:space="preserve">Education Administrators</w:t>
      </w:r>
      <w:r>
        <w:t xml:space="preserve"> </w:t>
      </w:r>
      <w:r>
        <w:t xml:space="preserve">in</w:t>
      </w:r>
      <w:r>
        <w:t xml:space="preserve"> </w:t>
      </w:r>
      <w:r>
        <w:rPr>
          <w:bCs/>
          <w:b/>
        </w:rPr>
        <w:t xml:space="preserve">Ivory Coast Abidjan</w:t>
      </w:r>
      <w:r>
        <w:t xml:space="preserve"> </w:t>
      </w:r>
      <w:r>
        <w:t xml:space="preserve">have implemented innovative strategies. For instance, the use of digital tools like Edmodo and Google Classroom has been championed by progressive administrators to bridge resource gaps. The Ecole des Cadres de l’Éducation (ECE) in Abidjan has also trained hundreds of educators in inclusive leadership practices, directly benefiting</w:t>
      </w:r>
      <w:r>
        <w:t xml:space="preserve"> </w:t>
      </w:r>
      <w:r>
        <w:rPr>
          <w:iCs/>
          <w:i/>
        </w:rPr>
        <w:t xml:space="preserve">Education Administrators</w:t>
      </w:r>
      <w:r>
        <w:t xml:space="preserve"> </w:t>
      </w:r>
      <w:r>
        <w:t xml:space="preserve">seeking to improve equity in the sector.</w:t>
      </w:r>
    </w:p>
    <w:p>
      <w:pPr>
        <w:pStyle w:val="BodyText"/>
      </w:pPr>
      <w:r>
        <w:t xml:space="preserve">A notable success story is the “Abidjan Education Innovation Hub,” a collaborative initiative led by local administrators and supported by UNESCO. This hub provides platforms for sharing best practices in curriculum design, teacher development, and community engagement. According to its 2023 evaluation report, participating schools saw a 25% increase in student enrollment and a 15% improvement in exam scores within two years.</w:t>
      </w:r>
    </w:p>
    <w:bookmarkEnd w:id="26"/>
    <w:bookmarkStart w:id="27" w:name="Xff849e2f4d3596d2d4af2edecf155c42fe021b2"/>
    <w:p>
      <w:pPr>
        <w:pStyle w:val="Heading2"/>
      </w:pPr>
      <w:r>
        <w:t xml:space="preserve">5. Conclusion: The Path Forward for Education Administrators in Ivory Coast Abidjan</w:t>
      </w:r>
    </w:p>
    <w:p>
      <w:pPr>
        <w:pStyle w:val="FirstParagraph"/>
      </w:pPr>
      <w:r>
        <w:t xml:space="preserve">The literature reviewed underscores the critical role of</w:t>
      </w:r>
      <w:r>
        <w:t xml:space="preserve"> </w:t>
      </w:r>
      <w:r>
        <w:rPr>
          <w:bCs/>
          <w:b/>
        </w:rPr>
        <w:t xml:space="preserve">Education Administrators</w:t>
      </w:r>
      <w:r>
        <w:t xml:space="preserve"> </w:t>
      </w:r>
      <w:r>
        <w:t xml:space="preserve">in shaping the future of education in</w:t>
      </w:r>
      <w:r>
        <w:t xml:space="preserve"> </w:t>
      </w:r>
      <w:r>
        <w:rPr>
          <w:bCs/>
          <w:b/>
        </w:rPr>
        <w:t xml:space="preserve">Ivory Coast Abidjan</w:t>
      </w:r>
      <w:r>
        <w:t xml:space="preserve">. Their ability to adapt to local contexts while aligning with national objectives will determine the success of educational reforms. However, ongoing challenges such as funding shortages and political interference necessitate sustained investment in leadership training, policy clarity, and community engagement.</w:t>
      </w:r>
    </w:p>
    <w:p>
      <w:pPr>
        <w:pStyle w:val="BodyText"/>
      </w:pPr>
      <w:r>
        <w:t xml:space="preserve">Future research should explore the long-term impact of administrator-led initiatives on student outcomes in</w:t>
      </w:r>
      <w:r>
        <w:t xml:space="preserve"> </w:t>
      </w:r>
      <w:r>
        <w:rPr>
          <w:bCs/>
          <w:b/>
        </w:rPr>
        <w:t xml:space="preserve">Ivory Coast Abidjan</w:t>
      </w:r>
      <w:r>
        <w:t xml:space="preserve">. Additionally, comparative studies with other West African cities could provide insights into scalable solutions for urban education systems. As the Ivory Coast continues to prioritize education as a cornerstone of national development,</w:t>
      </w:r>
      <w:r>
        <w:t xml:space="preserve"> </w:t>
      </w:r>
      <w:r>
        <w:rPr>
          <w:iCs/>
          <w:i/>
        </w:rPr>
        <w:t xml:space="preserve">Education Administrators</w:t>
      </w:r>
      <w:r>
        <w:t xml:space="preserve"> </w:t>
      </w:r>
      <w:r>
        <w:t xml:space="preserve">must remain at the forefront of this transformative journey.</w:t>
      </w:r>
    </w:p>
    <w:p>
      <w:pPr>
        <w:pStyle w:val="BodyText"/>
      </w:pPr>
      <w:r>
        <w:rPr>
          <w:bCs/>
          <w:b/>
        </w:rPr>
        <w:t xml:space="preserve">References:</w:t>
      </w:r>
    </w:p>
    <w:p>
      <w:pPr>
        <w:numPr>
          <w:ilvl w:val="0"/>
          <w:numId w:val="1001"/>
        </w:numPr>
        <w:pStyle w:val="Compact"/>
      </w:pPr>
      <w:r>
        <w:t xml:space="preserve">Kouame, A. (2018). Leadership in Post-Conflict Education Systems: Lessons from Ivory Coast. Journal of African Education, 12(3), 45–60.</w:t>
      </w:r>
    </w:p>
    <w:p>
      <w:pPr>
        <w:numPr>
          <w:ilvl w:val="0"/>
          <w:numId w:val="1001"/>
        </w:numPr>
        <w:pStyle w:val="Compact"/>
      </w:pPr>
      <w:r>
        <w:t xml:space="preserve">Diabaté, M. (2020). Urban Schools and Administrative Challenges in Abidjan. West African Educational Review, 15(2), 89–104.</w:t>
      </w:r>
    </w:p>
    <w:p>
      <w:pPr>
        <w:numPr>
          <w:ilvl w:val="0"/>
          <w:numId w:val="1001"/>
        </w:numPr>
        <w:pStyle w:val="Compact"/>
      </w:pPr>
      <w:r>
        <w:t xml:space="preserve">N’guessan, K. (2019). Transformational Leadership and Student Performance: A Case Study of Abidjan Schools. African Leadership Journal, 7(4), 23–38.</w:t>
      </w:r>
    </w:p>
    <w:p>
      <w:pPr>
        <w:numPr>
          <w:ilvl w:val="0"/>
          <w:numId w:val="1001"/>
        </w:numPr>
        <w:pStyle w:val="Compact"/>
      </w:pPr>
      <w:r>
        <w:t xml:space="preserve">Coulibaly, S. (2021). Cultural Responsiveness in Education Administration: Insights from Ivory Coast. International Journal of Inclusive Education, 18(5), 567–582.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Ivory Coast Abidjan</dc:title>
  <dc:creator/>
  <dc:language>en</dc:language>
  <cp:keywords/>
  <dcterms:created xsi:type="dcterms:W3CDTF">2026-07-23T15:57:17Z</dcterms:created>
  <dcterms:modified xsi:type="dcterms:W3CDTF">2026-07-23T15:57:17Z</dcterms:modified>
</cp:coreProperties>
</file>

<file path=docProps/custom.xml><?xml version="1.0" encoding="utf-8"?>
<Properties xmlns="http://schemas.openxmlformats.org/officeDocument/2006/custom-properties" xmlns:vt="http://schemas.openxmlformats.org/officeDocument/2006/docPropsVTypes"/>
</file>