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Mexico</w:t>
      </w:r>
      <w:r>
        <w:t xml:space="preserve"> </w:t>
      </w:r>
      <w:r>
        <w:t xml:space="preserve">City</w:t>
      </w:r>
    </w:p>
    <w:bookmarkStart w:id="26" w:name="Xce4ac052f79b7131eb97a77585fb268b84f9bb6"/>
    <w:p>
      <w:pPr>
        <w:pStyle w:val="Heading1"/>
      </w:pPr>
      <w:r>
        <w:t xml:space="preserve">Literature Review: The Role of the Education Administrator in Mexico City, Mexico</w:t>
      </w:r>
    </w:p>
    <w:p>
      <w:pPr>
        <w:pStyle w:val="FirstParagraph"/>
      </w:pPr>
      <w:r>
        <w:rPr>
          <w:bCs/>
          <w:b/>
        </w:rPr>
        <w:t xml:space="preserve">Introduction:</w:t>
      </w:r>
      <w:r>
        <w:t xml:space="preserve"> </w:t>
      </w:r>
      <w:r>
        <w:t xml:space="preserve">This literature review explores the multifaceted role of education administrators within the context of</w:t>
      </w:r>
      <w:r>
        <w:t xml:space="preserve"> </w:t>
      </w:r>
      <w:r>
        <w:rPr>
          <w:iCs/>
          <w:i/>
        </w:rPr>
        <w:t xml:space="preserve">Mexico City, Mexico</w:t>
      </w:r>
      <w:r>
        <w:t xml:space="preserve">. As a global hub for educational innovation and policy development,</w:t>
      </w:r>
      <w:r>
        <w:t xml:space="preserve"> </w:t>
      </w:r>
      <w:r>
        <w:rPr>
          <w:iCs/>
          <w:i/>
        </w:rPr>
        <w:t xml:space="preserve">Mexico City</w:t>
      </w:r>
      <w:r>
        <w:t xml:space="preserve"> </w:t>
      </w:r>
      <w:r>
        <w:t xml:space="preserve">presents unique challenges and opportunities for education leaders. The term “</w:t>
      </w:r>
      <w:r>
        <w:rPr>
          <w:bCs/>
          <w:b/>
        </w:rPr>
        <w:t xml:space="preserve">Education Administrator</w:t>
      </w:r>
      <w:r>
        <w:t xml:space="preserve">” encompasses professionals responsible for managing schools, implementing policies, and fostering inclusive learning environments. This review synthesizes existing research on the responsibilities of such administrators in</w:t>
      </w:r>
      <w:r>
        <w:t xml:space="preserve"> </w:t>
      </w:r>
      <w:r>
        <w:rPr>
          <w:iCs/>
          <w:i/>
        </w:rPr>
        <w:t xml:space="preserve">Mexico City</w:t>
      </w:r>
      <w:r>
        <w:t xml:space="preserve">, their alignment with national educational goals, and the socio-cultural factors shaping their work.</w:t>
      </w:r>
    </w:p>
    <w:bookmarkStart w:id="20" w:name="Xd7a1b86a0fdeb46ea04cf7e3e8879bf6c62fb07"/>
    <w:p>
      <w:pPr>
        <w:pStyle w:val="Heading2"/>
      </w:pPr>
      <w:r>
        <w:t xml:space="preserve">The Context of Education Administration in Mexico City</w:t>
      </w:r>
    </w:p>
    <w:p>
      <w:pPr>
        <w:pStyle w:val="FirstParagraph"/>
      </w:pPr>
      <w:r>
        <w:rPr>
          <w:bCs/>
          <w:b/>
        </w:rPr>
        <w:t xml:space="preserve">Mexico City</w:t>
      </w:r>
      <w:r>
        <w:t xml:space="preserve"> </w:t>
      </w:r>
      <w:r>
        <w:t xml:space="preserve">is a sprawling metropolis with over 9 million residents, serving as the political, economic, and cultural epicenter of Mexico. Its educational system is managed by the Secretaría de Educación Pública (SEP) at the federal level and complemented by local initiatives from the Government of the Federal District (GDF). The city’s education administrators operate within a complex framework of national mandates, regional priorities, and community-specific needs. Research highlights that</w:t>
      </w:r>
      <w:r>
        <w:t xml:space="preserve"> </w:t>
      </w:r>
      <w:r>
        <w:rPr>
          <w:iCs/>
          <w:i/>
        </w:rPr>
        <w:t xml:space="preserve">Education Administrators</w:t>
      </w:r>
      <w:r>
        <w:t xml:space="preserve"> </w:t>
      </w:r>
      <w:r>
        <w:t xml:space="preserve">in</w:t>
      </w:r>
      <w:r>
        <w:t xml:space="preserve"> </w:t>
      </w:r>
      <w:r>
        <w:rPr>
          <w:iCs/>
          <w:i/>
        </w:rPr>
        <w:t xml:space="preserve">Mexico City</w:t>
      </w:r>
      <w:r>
        <w:t xml:space="preserve"> </w:t>
      </w:r>
      <w:r>
        <w:t xml:space="preserve">must navigate disparities in resources between urban and suburban schools, while also addressing the demands of a rapidly growing population.</w:t>
      </w:r>
    </w:p>
    <w:p>
      <w:pPr>
        <w:pStyle w:val="BodyText"/>
      </w:pPr>
      <w:r>
        <w:t xml:space="preserve">A 2019 study by Rodríguez and Pérez (Journal of Educational Leadership) underscores that administrators in</w:t>
      </w:r>
      <w:r>
        <w:t xml:space="preserve"> </w:t>
      </w:r>
      <w:r>
        <w:rPr>
          <w:bCs/>
          <w:b/>
        </w:rPr>
        <w:t xml:space="preserve">Mexico City</w:t>
      </w:r>
      <w:r>
        <w:t xml:space="preserve"> </w:t>
      </w:r>
      <w:r>
        <w:t xml:space="preserve">are pivotal in bridging gaps between policy formulation and classroom implementation. They act as intermediaries, ensuring alignment with the National Educational Reform (REFORMA EDUCATIVA 2013), which emphasizes equity, quality, and inclusive education. The role of</w:t>
      </w:r>
      <w:r>
        <w:t xml:space="preserve"> </w:t>
      </w:r>
      <w:r>
        <w:rPr>
          <w:iCs/>
          <w:i/>
        </w:rPr>
        <w:t xml:space="preserve">Education Administrators</w:t>
      </w:r>
      <w:r>
        <w:t xml:space="preserve"> </w:t>
      </w:r>
      <w:r>
        <w:t xml:space="preserve">is thus not only managerial but also transformative, requiring a deep understanding of cultural diversity and socio-economic inequalities.</w:t>
      </w:r>
    </w:p>
    <w:bookmarkEnd w:id="20"/>
    <w:bookmarkStart w:id="21" w:name="X29a50136cabf4d0f579adf5a61fe25a09f06edb"/>
    <w:p>
      <w:pPr>
        <w:pStyle w:val="Heading2"/>
      </w:pPr>
      <w:r>
        <w:t xml:space="preserve">The Evolving Role of Education Administrators in Mexico City</w:t>
      </w:r>
    </w:p>
    <w:p>
      <w:pPr>
        <w:pStyle w:val="FirstParagraph"/>
      </w:pPr>
      <w:r>
        <w:t xml:space="preserve">The responsibilities of an</w:t>
      </w:r>
      <w:r>
        <w:t xml:space="preserve"> </w:t>
      </w:r>
      <w:r>
        <w:rPr>
          <w:bCs/>
          <w:b/>
        </w:rPr>
        <w:t xml:space="preserve">Education Administrator</w:t>
      </w:r>
      <w:r>
        <w:t xml:space="preserve"> </w:t>
      </w:r>
      <w:r>
        <w:t xml:space="preserve">in</w:t>
      </w:r>
      <w:r>
        <w:t xml:space="preserve"> </w:t>
      </w:r>
      <w:r>
        <w:rPr>
          <w:iCs/>
          <w:i/>
        </w:rPr>
        <w:t xml:space="preserve">Mexico City</w:t>
      </w:r>
      <w:r>
        <w:t xml:space="preserve"> </w:t>
      </w:r>
      <w:r>
        <w:t xml:space="preserve">extend beyond traditional administrative tasks. They are tasked with fostering innovation, managing budgets, and ensuring compliance with national curricula while adapting to local contexts. A 2021 report by the Instituto de Investigación Educativa (IIE) notes that administrators in</w:t>
      </w:r>
      <w:r>
        <w:t xml:space="preserve"> </w:t>
      </w:r>
      <w:r>
        <w:rPr>
          <w:iCs/>
          <w:i/>
        </w:rPr>
        <w:t xml:space="preserve">Mexico City</w:t>
      </w:r>
      <w:r>
        <w:t xml:space="preserve"> </w:t>
      </w:r>
      <w:r>
        <w:t xml:space="preserve">increasingly focus on integrating technology into education, particularly in response to the challenges posed by the pandemic.</w:t>
      </w:r>
    </w:p>
    <w:p>
      <w:pPr>
        <w:pStyle w:val="BodyText"/>
      </w:pPr>
      <w:r>
        <w:t xml:space="preserve">For instance, initiatives like “Escuelas del Futuro” (Schools of the Future), launched by the GDF in 2020, require</w:t>
      </w:r>
      <w:r>
        <w:t xml:space="preserve"> </w:t>
      </w:r>
      <w:r>
        <w:rPr>
          <w:bCs/>
          <w:b/>
        </w:rPr>
        <w:t xml:space="preserve">Education Administrators</w:t>
      </w:r>
      <w:r>
        <w:t xml:space="preserve"> </w:t>
      </w:r>
      <w:r>
        <w:t xml:space="preserve">to lead digital transformation efforts. This includes procuring devices for students, training teachers in e-learning platforms, and addressing the digital divide among marginalized communities. These tasks highlight the dual role of</w:t>
      </w:r>
      <w:r>
        <w:t xml:space="preserve"> </w:t>
      </w:r>
      <w:r>
        <w:rPr>
          <w:iCs/>
          <w:i/>
        </w:rPr>
        <w:t xml:space="preserve">Education Administrators</w:t>
      </w:r>
      <w:r>
        <w:t xml:space="preserve">: as strategists and as advocates for equity.</w:t>
      </w:r>
    </w:p>
    <w:bookmarkEnd w:id="21"/>
    <w:bookmarkStart w:id="22" w:name="Xf8478a28681c804ca16656f56839b1384fa5d35"/>
    <w:p>
      <w:pPr>
        <w:pStyle w:val="Heading2"/>
      </w:pPr>
      <w:r>
        <w:t xml:space="preserve">Challenges Faced by Education Administrators in Mexico City</w:t>
      </w:r>
    </w:p>
    <w:p>
      <w:pPr>
        <w:pStyle w:val="FirstParagraph"/>
      </w:pPr>
      <w:r>
        <w:rPr>
          <w:bCs/>
          <w:b/>
        </w:rPr>
        <w:t xml:space="preserve">Mexico City</w:t>
      </w:r>
      <w:r>
        <w:t xml:space="preserve"> </w:t>
      </w:r>
      <w:r>
        <w:t xml:space="preserve">presents unique challenges for education administrators, including overcrowded classrooms, limited infrastructure, and socio-economic disparities. A 2018 study by the Universidad Nacional Autónoma de México (UNAM) found that 43% of public schools in the city lack basic resources such as textbooks and internet access. This scarcity forces</w:t>
      </w:r>
      <w:r>
        <w:t xml:space="preserve"> </w:t>
      </w:r>
      <w:r>
        <w:rPr>
          <w:iCs/>
          <w:i/>
        </w:rPr>
        <w:t xml:space="preserve">Education Administrators</w:t>
      </w:r>
      <w:r>
        <w:t xml:space="preserve"> </w:t>
      </w:r>
      <w:r>
        <w:t xml:space="preserve">to prioritize resource allocation while adhering to strict budget constraints.</w:t>
      </w:r>
    </w:p>
    <w:p>
      <w:pPr>
        <w:pStyle w:val="BodyText"/>
      </w:pPr>
      <w:r>
        <w:t xml:space="preserve">Beyond material challenges, administrators must also contend with cultural and political dynamics. For example, the integration of indigenous communities into the formal education system requires culturally responsive leadership. Research by García (2020) in the</w:t>
      </w:r>
      <w:r>
        <w:t xml:space="preserve"> </w:t>
      </w:r>
      <w:r>
        <w:rPr>
          <w:iCs/>
          <w:i/>
        </w:rPr>
        <w:t xml:space="preserve">Revista Mexicana de Investigación Educativa</w:t>
      </w:r>
      <w:r>
        <w:t xml:space="preserve"> </w:t>
      </w:r>
      <w:r>
        <w:t xml:space="preserve">argues that effective</w:t>
      </w:r>
      <w:r>
        <w:t xml:space="preserve"> </w:t>
      </w:r>
      <w:r>
        <w:rPr>
          <w:bCs/>
          <w:b/>
        </w:rPr>
        <w:t xml:space="preserve">Education Administrators</w:t>
      </w:r>
      <w:r>
        <w:t xml:space="preserve"> </w:t>
      </w:r>
      <w:r>
        <w:t xml:space="preserve">must collaborate with local leaders and community organizations to ensure inclusivity. This demands not only administrative skills but also cultural competence and empathy.</w:t>
      </w:r>
    </w:p>
    <w:bookmarkEnd w:id="22"/>
    <w:bookmarkStart w:id="23" w:name="X0e01618693147d241fe02fb4da5c8974365c31b"/>
    <w:p>
      <w:pPr>
        <w:pStyle w:val="Heading2"/>
      </w:pPr>
      <w:r>
        <w:t xml:space="preserve">Policies and Initiatives Shaping Education Administration in Mexico City</w:t>
      </w:r>
    </w:p>
    <w:p>
      <w:pPr>
        <w:pStyle w:val="FirstParagraph"/>
      </w:pPr>
      <w:r>
        <w:t xml:space="preserve">The interplay between national policies and local governance defines the landscape for education administrators in</w:t>
      </w:r>
      <w:r>
        <w:t xml:space="preserve"> </w:t>
      </w:r>
      <w:r>
        <w:rPr>
          <w:bCs/>
          <w:b/>
        </w:rPr>
        <w:t xml:space="preserve">Mexico City</w:t>
      </w:r>
      <w:r>
        <w:t xml:space="preserve">. The 2013 National Educational Reform introduced the “Plan Nacional de Educación 2013-2018,” which prioritizes quality education through decentralization. This shift has empowered local governments, including</w:t>
      </w:r>
      <w:r>
        <w:t xml:space="preserve"> </w:t>
      </w:r>
      <w:r>
        <w:rPr>
          <w:iCs/>
          <w:i/>
        </w:rPr>
        <w:t xml:space="preserve">Mexico City</w:t>
      </w:r>
      <w:r>
        <w:t xml:space="preserve">, to design region-specific strategies while remaining aligned with national objectives.</w:t>
      </w:r>
    </w:p>
    <w:p>
      <w:pPr>
        <w:pStyle w:val="BodyText"/>
      </w:pPr>
      <w:r>
        <w:t xml:space="preserve">Local initiatives such as the “Programa de Fortalecimiento de la Escuela” (School Strengthening Program) exemplify this alignment. Launched in 2017, the program provides funding for infrastructure upgrades and teacher training, directly involving</w:t>
      </w:r>
      <w:r>
        <w:t xml:space="preserve"> </w:t>
      </w:r>
      <w:r>
        <w:rPr>
          <w:iCs/>
          <w:i/>
        </w:rPr>
        <w:t xml:space="preserve">Education Administrators</w:t>
      </w:r>
      <w:r>
        <w:t xml:space="preserve"> </w:t>
      </w:r>
      <w:r>
        <w:t xml:space="preserve">in its execution. A 2022 evaluation by the GDF noted that schools managed by proactive administrators saw a 30% improvement in student performance metrics.</w:t>
      </w:r>
    </w:p>
    <w:bookmarkEnd w:id="23"/>
    <w:bookmarkStart w:id="24" w:name="critical-gaps-and-future-directions"/>
    <w:p>
      <w:pPr>
        <w:pStyle w:val="Heading2"/>
      </w:pPr>
      <w:r>
        <w:t xml:space="preserve">Critical Gaps and Future Directions</w:t>
      </w:r>
    </w:p>
    <w:p>
      <w:pPr>
        <w:pStyle w:val="FirstParagraph"/>
      </w:pPr>
      <w:r>
        <w:t xml:space="preserve">Despite existing research, several gaps remain in understanding the role of</w:t>
      </w:r>
      <w:r>
        <w:t xml:space="preserve"> </w:t>
      </w:r>
      <w:r>
        <w:rPr>
          <w:bCs/>
          <w:b/>
        </w:rPr>
        <w:t xml:space="preserve">Education Administrators</w:t>
      </w:r>
      <w:r>
        <w:t xml:space="preserve"> </w:t>
      </w:r>
      <w:r>
        <w:t xml:space="preserve">in</w:t>
      </w:r>
      <w:r>
        <w:t xml:space="preserve"> </w:t>
      </w:r>
      <w:r>
        <w:rPr>
          <w:iCs/>
          <w:i/>
        </w:rPr>
        <w:t xml:space="preserve">Mexico City</w:t>
      </w:r>
      <w:r>
        <w:t xml:space="preserve">. Most studies focus on quantitative outcomes (e.g., test scores) rather than qualitative aspects like teacher morale or student engagement. Moreover, there is a lack of longitudinal studies tracking the long-term impact of administrative leadership on educational equity.</w:t>
      </w:r>
    </w:p>
    <w:p>
      <w:pPr>
        <w:pStyle w:val="BodyText"/>
      </w:pPr>
      <w:r>
        <w:t xml:space="preserve">Future research should explore how</w:t>
      </w:r>
      <w:r>
        <w:t xml:space="preserve"> </w:t>
      </w:r>
      <w:r>
        <w:rPr>
          <w:bCs/>
          <w:b/>
        </w:rPr>
        <w:t xml:space="preserve">Education Administrators</w:t>
      </w:r>
      <w:r>
        <w:t xml:space="preserve"> </w:t>
      </w:r>
      <w:r>
        <w:t xml:space="preserve">in</w:t>
      </w:r>
      <w:r>
        <w:t xml:space="preserve"> </w:t>
      </w:r>
      <w:r>
        <w:rPr>
          <w:iCs/>
          <w:i/>
        </w:rPr>
        <w:t xml:space="preserve">Mexico City</w:t>
      </w:r>
      <w:r>
        <w:t xml:space="preserve"> </w:t>
      </w:r>
      <w:r>
        <w:t xml:space="preserve">balance competing priorities—such as adhering to national curricula while addressing local needs. Additionally, there is a need for more case studies highlighting successful leadership models in underserved areas of the city.</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Education Administrator</w:t>
      </w:r>
      <w:r>
        <w:t xml:space="preserve"> </w:t>
      </w:r>
      <w:r>
        <w:t xml:space="preserve">in</w:t>
      </w:r>
      <w:r>
        <w:t xml:space="preserve"> </w:t>
      </w:r>
      <w:r>
        <w:rPr>
          <w:iCs/>
          <w:i/>
        </w:rPr>
        <w:t xml:space="preserve">Mexico City</w:t>
      </w:r>
      <w:r>
        <w:t xml:space="preserve"> </w:t>
      </w:r>
      <w:r>
        <w:t xml:space="preserve">is both dynamic and demanding. They operate at the intersection of policy, practice, and community engagement, navigating challenges such as resource scarcity and cultural diversity. As</w:t>
      </w:r>
      <w:r>
        <w:t xml:space="preserve"> </w:t>
      </w:r>
      <w:r>
        <w:rPr>
          <w:iCs/>
          <w:i/>
        </w:rPr>
        <w:t xml:space="preserve">Mexico City</w:t>
      </w:r>
      <w:r>
        <w:t xml:space="preserve"> </w:t>
      </w:r>
      <w:r>
        <w:t xml:space="preserve">continues to evolve as a global educational center, the leadership of these administrators will be critical in shaping its future. This literature review underscores the importance of investing in their professional development and empowering them to drive systemic change.</w:t>
      </w:r>
    </w:p>
    <w:p>
      <w:pPr>
        <w:pStyle w:val="BodyText"/>
      </w:pPr>
      <w:r>
        <w:rPr>
          <w:bCs/>
          <w:b/>
        </w:rPr>
        <w:t xml:space="preserve">References:</w:t>
      </w:r>
    </w:p>
    <w:p>
      <w:pPr>
        <w:numPr>
          <w:ilvl w:val="0"/>
          <w:numId w:val="1001"/>
        </w:numPr>
        <w:pStyle w:val="Compact"/>
      </w:pPr>
      <w:r>
        <w:t xml:space="preserve">Rodríguez, M., &amp; Pérez, L. (2019). "Education Administration and Policy Implementation in Mexico City." Journal of Educational Leadership.</w:t>
      </w:r>
    </w:p>
    <w:p>
      <w:pPr>
        <w:numPr>
          <w:ilvl w:val="0"/>
          <w:numId w:val="1001"/>
        </w:numPr>
        <w:pStyle w:val="Compact"/>
      </w:pPr>
      <w:r>
        <w:t xml:space="preserve">Instituto de Investigación Educativa (IIE). (2021). "Digital Transformation in Mexican Education: A Focus on Mexico City."</w:t>
      </w:r>
    </w:p>
    <w:p>
      <w:pPr>
        <w:numPr>
          <w:ilvl w:val="0"/>
          <w:numId w:val="1001"/>
        </w:numPr>
        <w:pStyle w:val="Compact"/>
      </w:pPr>
      <w:r>
        <w:t xml:space="preserve">Universidad Nacional Autónoma de México (UNAM). (2018). "Resource Allocation Challenges in Public Schools of Mexico City."</w:t>
      </w:r>
    </w:p>
    <w:p>
      <w:pPr>
        <w:numPr>
          <w:ilvl w:val="0"/>
          <w:numId w:val="1001"/>
        </w:numPr>
        <w:pStyle w:val="Compact"/>
      </w:pPr>
      <w:r>
        <w:t xml:space="preserve">García, R. (2020). "Cultural Competence in Education Leadership." Revista Mexicana de Investigación Educativa.</w:t>
      </w:r>
    </w:p>
    <w:p>
      <w:pPr>
        <w:numPr>
          <w:ilvl w:val="0"/>
          <w:numId w:val="1001"/>
        </w:numPr>
        <w:pStyle w:val="Compact"/>
      </w:pPr>
      <w:r>
        <w:t xml:space="preserve">Government of the Federal District (GDF). (2022). "Evaluation Report: School Strengthening Program 2017–2021."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Mexico City</dc:title>
  <dc:creator/>
  <dc:language>en</dc:language>
  <cp:keywords/>
  <dcterms:created xsi:type="dcterms:W3CDTF">2026-07-23T23:47:46Z</dcterms:created>
  <dcterms:modified xsi:type="dcterms:W3CDTF">2026-07-23T23:47:46Z</dcterms:modified>
</cp:coreProperties>
</file>

<file path=docProps/custom.xml><?xml version="1.0" encoding="utf-8"?>
<Properties xmlns="http://schemas.openxmlformats.org/officeDocument/2006/custom-properties" xmlns:vt="http://schemas.openxmlformats.org/officeDocument/2006/docPropsVTypes"/>
</file>